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76" w:rsidRDefault="00CA3B76" w:rsidP="000D24A7">
      <w:pPr>
        <w:spacing w:line="700" w:lineRule="exact"/>
        <w:jc w:val="center"/>
        <w:rPr>
          <w:rFonts w:ascii="黑体" w:eastAsia="黑体"/>
          <w:sz w:val="32"/>
          <w:szCs w:val="32"/>
        </w:rPr>
      </w:pPr>
    </w:p>
    <w:p w:rsidR="00CA3B76" w:rsidRDefault="00CA3B76" w:rsidP="000D24A7">
      <w:pPr>
        <w:spacing w:line="700" w:lineRule="exact"/>
        <w:jc w:val="center"/>
        <w:rPr>
          <w:rFonts w:ascii="黑体" w:eastAsia="黑体"/>
          <w:sz w:val="44"/>
          <w:szCs w:val="44"/>
        </w:rPr>
      </w:pPr>
    </w:p>
    <w:p w:rsidR="00AE0AC5" w:rsidRDefault="00AE0AC5" w:rsidP="00AE0AC5">
      <w:pPr>
        <w:spacing w:line="700" w:lineRule="exact"/>
        <w:rPr>
          <w:rFonts w:ascii="宋体" w:hAnsi="宋体" w:cs="Arial"/>
          <w:b/>
          <w:sz w:val="44"/>
          <w:szCs w:val="44"/>
        </w:rPr>
      </w:pPr>
      <w:r w:rsidRPr="00AE0AC5">
        <w:rPr>
          <w:rFonts w:ascii="宋体" w:hAnsi="宋体" w:cs="Arial" w:hint="eastAsia"/>
          <w:b/>
          <w:sz w:val="44"/>
          <w:szCs w:val="44"/>
        </w:rPr>
        <w:t>关于弘扬地域文化竖立慈溪历史名人塑像的</w:t>
      </w:r>
    </w:p>
    <w:p w:rsidR="00CA3B76" w:rsidRDefault="00AE0AC5" w:rsidP="00AE0AC5">
      <w:pPr>
        <w:spacing w:line="700" w:lineRule="exact"/>
        <w:jc w:val="center"/>
        <w:rPr>
          <w:rFonts w:ascii="宋体" w:hAnsi="宋体" w:cs="Arial"/>
          <w:b/>
          <w:sz w:val="44"/>
          <w:szCs w:val="44"/>
        </w:rPr>
      </w:pPr>
      <w:r w:rsidRPr="00AE0AC5">
        <w:rPr>
          <w:rFonts w:ascii="宋体" w:hAnsi="宋体" w:cs="Arial" w:hint="eastAsia"/>
          <w:b/>
          <w:sz w:val="44"/>
          <w:szCs w:val="44"/>
        </w:rPr>
        <w:t>建议</w:t>
      </w:r>
    </w:p>
    <w:p w:rsidR="00AE0AC5" w:rsidRPr="00AE0AC5" w:rsidRDefault="00AE0AC5" w:rsidP="000D24A7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CA3B76" w:rsidRDefault="004518D7" w:rsidP="000D24A7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励</w:t>
      </w:r>
      <w:proofErr w:type="gramEnd"/>
      <w:r>
        <w:rPr>
          <w:rFonts w:ascii="楷体_GB2312" w:eastAsia="楷体_GB2312" w:hint="eastAsia"/>
          <w:sz w:val="32"/>
          <w:szCs w:val="32"/>
        </w:rPr>
        <w:t>双杰</w:t>
      </w:r>
    </w:p>
    <w:p w:rsidR="00CA3B76" w:rsidRDefault="004518D7" w:rsidP="000D24A7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CA3B76" w:rsidRDefault="00CA3B76" w:rsidP="000D24A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习总书记在十九大报告中提出，要坚定文化自信，推动社会主义文化繁荣</w:t>
      </w:r>
      <w:bookmarkStart w:id="0" w:name="_GoBack"/>
      <w:r>
        <w:rPr>
          <w:rFonts w:ascii="仿宋_GB2312" w:eastAsia="仿宋_GB2312" w:hAnsi="宋体" w:hint="eastAsia"/>
          <w:sz w:val="32"/>
          <w:szCs w:val="32"/>
        </w:rPr>
        <w:t>兴盛。深入挖掘中华优秀传统文</w:t>
      </w:r>
      <w:bookmarkEnd w:id="0"/>
      <w:r>
        <w:rPr>
          <w:rFonts w:ascii="仿宋_GB2312" w:eastAsia="仿宋_GB2312" w:hAnsi="宋体" w:hint="eastAsia"/>
          <w:sz w:val="32"/>
          <w:szCs w:val="32"/>
        </w:rPr>
        <w:t>化蕴含的思想观念、人文精神、道德规范，结合时代要求继承创新，让中华文化展现出永久魅力和时代风采。要提高人民思想觉悟、道德水准、文明素养，提高全社会文明程度。广泛开展理想信念教育，深化中国特色社会主义和中国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梦宣传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教育，弘扬民族精神和时代精神，加强爱国主义、集体主义、社会主义教育，引导人们树立正确的历史观、民族观、国家观、文化观。深入实施公民道德建设工程，激励人们向上向善、孝老爱亲，忠于祖国、忠于人民。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为此，建议在城区主要道路竖立慈溪历史名人塑像。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雕塑名人塑像，作为一种文化力量，将在慈溪历史上产生重大影响的名人进行形象符号化后，弘扬慈溪精神特质，加深对慈溪精神的理解，领悟其精神感召，又可增加民众的文化自信心和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历史自豪感，以史为鉴，以人为鉴，以先人为楷模，清风气，扬正气，发挥其他载体不可替代的作用。同时，对于外来人士，也是了解慈溪、认识慈溪的一个窗口。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对彰显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慈溪精神，具有深刻而重要的意义。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类似事例，如2005年宁波高教园区创建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宁波院士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雕塑园（即“院士林”），至今共塑造宁波籍两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院士100余名群像，在国内外产生巨大影响，不仅激发当地莘莘学子的读书热情，也成为宁波人引以为荣的城市名片。2014年宁波帮博物馆启动了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敬塑相关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人士塑像的项目，首批宁波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帮人士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塑像，选择了宁波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帮人士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贝时璋、王宽诚、邵逸夫、谈家桢、卢绪章、董浩云、包玉刚、曹光彪、李达三、严信厚等人士，藉以展示宁波帮帮人文，弘扬优秀地域文化精神，激励后人。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对于慈溪历史名人的名单，可在《慈溪日报》等媒体开展征集慈溪历代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名人事迹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的征集和评选活动。全民参与，营造声势，然后由市委宣传部、市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文广局等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相关部门组织专家进行筛选和评定。名人的入选标准，可在下列两个方面进行考虑，即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慈溪籍已去世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的著名人物和在慈溪历史上有过重大贡献的人物。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根据《慈溪县志》《慈溪市志》《慈溪百人》等文献，选取10名或20名。本人根据以上文献，先提出参考名单10人：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东汉高士严子陵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东汉孝子董黯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唐代名臣虞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南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南宋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名儒黄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震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明代忠烈孙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燧</w:t>
      </w:r>
      <w:proofErr w:type="gramEnd"/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清代抗英文士沈贞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辛亥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先烈马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宗汉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近代爱国华侨吴锦堂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现代教育理论家杨贤江</w:t>
      </w:r>
    </w:p>
    <w:p w:rsidR="00CA3B76" w:rsidRDefault="004518D7" w:rsidP="00D23E1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现代美术家陈之佛</w:t>
      </w:r>
    </w:p>
    <w:sectPr w:rsidR="00CA3B76" w:rsidSect="000D24A7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D7" w:rsidRDefault="004518D7" w:rsidP="004518D7">
      <w:r>
        <w:separator/>
      </w:r>
    </w:p>
  </w:endnote>
  <w:endnote w:type="continuationSeparator" w:id="1">
    <w:p w:rsidR="004518D7" w:rsidRDefault="004518D7" w:rsidP="0045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2735"/>
      <w:docPartObj>
        <w:docPartGallery w:val="Page Numbers (Bottom of Page)"/>
        <w:docPartUnique/>
      </w:docPartObj>
    </w:sdtPr>
    <w:sdtContent>
      <w:p w:rsidR="004518D7" w:rsidRDefault="006D4AB4">
        <w:pPr>
          <w:pStyle w:val="a3"/>
          <w:jc w:val="center"/>
        </w:pPr>
        <w:fldSimple w:instr=" PAGE   \* MERGEFORMAT ">
          <w:r w:rsidR="00D23E10" w:rsidRPr="00D23E10">
            <w:rPr>
              <w:noProof/>
              <w:lang w:val="zh-CN"/>
            </w:rPr>
            <w:t>1</w:t>
          </w:r>
        </w:fldSimple>
      </w:p>
    </w:sdtContent>
  </w:sdt>
  <w:p w:rsidR="004518D7" w:rsidRDefault="004518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D7" w:rsidRDefault="004518D7" w:rsidP="004518D7">
      <w:r>
        <w:separator/>
      </w:r>
    </w:p>
  </w:footnote>
  <w:footnote w:type="continuationSeparator" w:id="1">
    <w:p w:rsidR="004518D7" w:rsidRDefault="004518D7" w:rsidP="00451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21A"/>
    <w:rsid w:val="000434DB"/>
    <w:rsid w:val="000A610C"/>
    <w:rsid w:val="000D24A7"/>
    <w:rsid w:val="004518D7"/>
    <w:rsid w:val="00674920"/>
    <w:rsid w:val="0068288D"/>
    <w:rsid w:val="006D4AB4"/>
    <w:rsid w:val="007D2DBE"/>
    <w:rsid w:val="007F521A"/>
    <w:rsid w:val="008A0B9C"/>
    <w:rsid w:val="00914156"/>
    <w:rsid w:val="0096660A"/>
    <w:rsid w:val="00AE0AC5"/>
    <w:rsid w:val="00B63577"/>
    <w:rsid w:val="00BF24EE"/>
    <w:rsid w:val="00CA3B76"/>
    <w:rsid w:val="00D23E10"/>
    <w:rsid w:val="00D87C3C"/>
    <w:rsid w:val="00E01A40"/>
    <w:rsid w:val="107E54B5"/>
    <w:rsid w:val="1AF05D98"/>
    <w:rsid w:val="27316EA8"/>
    <w:rsid w:val="40A97CEF"/>
    <w:rsid w:val="582A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3B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CA3B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4518D7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lipincao</dc:creator>
  <cp:lastModifiedBy>PC</cp:lastModifiedBy>
  <cp:revision>3</cp:revision>
  <cp:lastPrinted>2019-01-14T09:01:00Z</cp:lastPrinted>
  <dcterms:created xsi:type="dcterms:W3CDTF">2019-01-17T02:19:00Z</dcterms:created>
  <dcterms:modified xsi:type="dcterms:W3CDTF">2019-01-17T02:34:00Z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