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jc w:val="center"/>
        <w:rPr>
          <w:rFonts w:hint="eastAsia" w:ascii="宋体" w:hAnsi="宋体" w:eastAsia="宋体" w:cs="Arial"/>
          <w:b/>
          <w:sz w:val="44"/>
          <w:szCs w:val="44"/>
          <w:lang w:val="en-US" w:eastAsia="zh-CN" w:bidi="ar-SA"/>
        </w:rPr>
      </w:pPr>
    </w:p>
    <w:p>
      <w:pPr>
        <w:widowControl w:val="0"/>
        <w:spacing w:line="560" w:lineRule="exact"/>
        <w:jc w:val="center"/>
        <w:rPr>
          <w:rFonts w:hint="eastAsia" w:ascii="宋体" w:hAnsi="宋体" w:eastAsia="宋体" w:cs="Arial"/>
          <w:b/>
          <w:sz w:val="44"/>
          <w:szCs w:val="44"/>
          <w:lang w:val="en-US" w:eastAsia="zh-CN" w:bidi="ar-SA"/>
        </w:rPr>
      </w:pPr>
    </w:p>
    <w:p>
      <w:pPr>
        <w:widowControl w:val="0"/>
        <w:spacing w:line="560" w:lineRule="exact"/>
        <w:jc w:val="center"/>
        <w:rPr>
          <w:rFonts w:hint="eastAsia" w:ascii="宋体" w:hAnsi="宋体" w:eastAsia="宋体" w:cs="Arial"/>
          <w:b/>
          <w:sz w:val="44"/>
          <w:szCs w:val="44"/>
          <w:lang w:val="en-US" w:eastAsia="zh-CN" w:bidi="ar-SA"/>
        </w:rPr>
      </w:pPr>
      <w:r>
        <w:rPr>
          <w:rFonts w:hint="eastAsia" w:ascii="宋体" w:hAnsi="宋体" w:eastAsia="宋体" w:cs="Arial"/>
          <w:b/>
          <w:sz w:val="44"/>
          <w:szCs w:val="44"/>
          <w:lang w:val="en-US" w:eastAsia="zh-CN" w:bidi="ar-SA"/>
        </w:rPr>
        <w:t>关于加快第二实验小学项目建设的建议</w:t>
      </w:r>
    </w:p>
    <w:p>
      <w:pPr>
        <w:widowControl w:val="0"/>
        <w:spacing w:line="560" w:lineRule="exact"/>
        <w:jc w:val="center"/>
        <w:rPr>
          <w:rFonts w:hint="eastAsia" w:ascii="宋体" w:hAnsi="宋体" w:eastAsia="宋体" w:cs="Arial"/>
          <w:b/>
          <w:sz w:val="44"/>
          <w:szCs w:val="44"/>
          <w:lang w:val="en-US" w:eastAsia="zh-CN" w:bidi="ar-SA"/>
        </w:rPr>
      </w:pPr>
    </w:p>
    <w:p>
      <w:pPr>
        <w:widowControl w:val="0"/>
        <w:spacing w:line="560" w:lineRule="exact"/>
        <w:rPr>
          <w:rFonts w:hint="default" w:ascii="楷体_GB2312" w:eastAsia="楷体_GB2312"/>
          <w:sz w:val="32"/>
          <w:szCs w:val="32"/>
          <w:lang w:val="en-US" w:eastAsia="zh-CN" w:bidi="ar-SA"/>
        </w:rPr>
      </w:pPr>
      <w:r>
        <w:rPr>
          <w:rFonts w:hint="eastAsia" w:ascii="楷体_GB2312" w:eastAsia="楷体_GB2312"/>
          <w:sz w:val="32"/>
          <w:szCs w:val="32"/>
          <w:lang w:val="en-US" w:eastAsia="zh-CN" w:bidi="ar-SA"/>
        </w:rPr>
        <w:t>领衔代表：叶海峰</w:t>
      </w:r>
    </w:p>
    <w:p>
      <w:pPr>
        <w:widowControl w:val="0"/>
        <w:spacing w:line="560" w:lineRule="exact"/>
        <w:rPr>
          <w:rFonts w:hint="eastAsia" w:ascii="楷体_GB2312" w:eastAsia="楷体_GB2312"/>
          <w:sz w:val="32"/>
          <w:szCs w:val="32"/>
          <w:lang w:val="en-US" w:eastAsia="zh-CN" w:bidi="ar-SA"/>
        </w:rPr>
      </w:pPr>
      <w:r>
        <w:rPr>
          <w:rFonts w:hint="eastAsia" w:ascii="楷体_GB2312" w:eastAsia="楷体_GB2312"/>
          <w:sz w:val="32"/>
          <w:szCs w:val="32"/>
          <w:lang w:val="en-US" w:eastAsia="zh-CN" w:bidi="ar-SA"/>
        </w:rPr>
        <w:t>附议代表：</w:t>
      </w:r>
      <w:bookmarkStart w:id="0" w:name="_GoBack"/>
      <w:bookmarkEnd w:id="0"/>
    </w:p>
    <w:p>
      <w:pPr>
        <w:widowControl w:val="0"/>
        <w:spacing w:line="560" w:lineRule="exact"/>
        <w:rPr>
          <w:rFonts w:hint="eastAsia" w:ascii="楷体_GB2312" w:eastAsia="楷体_GB231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Times New Roman"/>
          <w:kern w:val="2"/>
          <w:sz w:val="32"/>
          <w:szCs w:val="32"/>
          <w:lang w:val="en-US" w:eastAsia="zh-CN"/>
        </w:rPr>
      </w:pPr>
      <w:r>
        <w:rPr>
          <w:rFonts w:hint="default" w:ascii="仿宋_GB2312" w:eastAsia="仿宋_GB2312" w:cs="Times New Roman"/>
          <w:kern w:val="2"/>
          <w:sz w:val="32"/>
          <w:szCs w:val="32"/>
          <w:lang w:val="en-US" w:eastAsia="zh-CN"/>
        </w:rPr>
        <w:t>我市教育工作长期走在前列，是“全国职业教育与成人教育先进县”，也是浙江省首批教育强县（市）</w:t>
      </w:r>
      <w:r>
        <w:rPr>
          <w:rFonts w:hint="eastAsia" w:ascii="仿宋_GB2312" w:eastAsia="仿宋_GB2312" w:cs="Times New Roman"/>
          <w:kern w:val="2"/>
          <w:sz w:val="32"/>
          <w:szCs w:val="32"/>
          <w:lang w:val="en-US" w:eastAsia="zh-CN"/>
        </w:rPr>
        <w:t>、</w:t>
      </w:r>
      <w:r>
        <w:rPr>
          <w:rFonts w:hint="default" w:ascii="仿宋_GB2312" w:eastAsia="仿宋_GB2312" w:cs="Times New Roman"/>
          <w:kern w:val="2"/>
          <w:sz w:val="32"/>
          <w:szCs w:val="32"/>
          <w:lang w:val="en-US" w:eastAsia="zh-CN"/>
        </w:rPr>
        <w:t>全省首批示范学习型城市。观海卫镇是全市“一核两城多节点”的重要片区，是宁波市首批卫星城市与省小城市培育试点镇，总人口约22万。观海卫镇党委、政府高度重视教育民生事业快速发展，将以义务教育优质均衡市创建为契机，在观海卫新城区域范围内以第二实验小学扩建项目为依托，着力打造具有辐射效应的区域义务教育优质均衡发展网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Times New Roman"/>
          <w:kern w:val="2"/>
          <w:sz w:val="32"/>
          <w:szCs w:val="32"/>
          <w:lang w:val="en-US" w:eastAsia="zh-CN"/>
        </w:rPr>
      </w:pPr>
      <w:r>
        <w:rPr>
          <w:rFonts w:hint="eastAsia" w:ascii="仿宋_GB2312" w:eastAsia="仿宋_GB2312" w:cs="Times New Roman"/>
          <w:kern w:val="2"/>
          <w:sz w:val="32"/>
          <w:szCs w:val="32"/>
          <w:lang w:val="en-US" w:eastAsia="zh-CN"/>
        </w:rPr>
        <w:t>从以下三方面来分析</w:t>
      </w:r>
      <w:r>
        <w:rPr>
          <w:rFonts w:hint="default" w:ascii="仿宋_GB2312" w:eastAsia="仿宋_GB2312" w:cs="Times New Roman"/>
          <w:kern w:val="2"/>
          <w:sz w:val="32"/>
          <w:szCs w:val="32"/>
          <w:lang w:val="en-US" w:eastAsia="zh-CN"/>
        </w:rPr>
        <w:t>扩建实验二小的必要性</w:t>
      </w:r>
      <w:r>
        <w:rPr>
          <w:rFonts w:hint="eastAsia" w:ascii="仿宋_GB2312" w:eastAsia="仿宋_GB2312" w:cs="Times New Roman"/>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Times New Roman"/>
          <w:kern w:val="2"/>
          <w:sz w:val="32"/>
          <w:szCs w:val="32"/>
          <w:lang w:val="en-US" w:eastAsia="zh-CN"/>
        </w:rPr>
      </w:pPr>
      <w:r>
        <w:rPr>
          <w:rFonts w:hint="eastAsia" w:ascii="楷体_GB2312" w:eastAsia="楷体_GB2312"/>
          <w:b w:val="0"/>
          <w:bCs w:val="0"/>
          <w:sz w:val="32"/>
          <w:szCs w:val="32"/>
          <w:lang w:val="en-US" w:eastAsia="zh-CN" w:bidi="ar-SA"/>
        </w:rPr>
        <w:t>1.</w:t>
      </w:r>
      <w:r>
        <w:rPr>
          <w:rFonts w:hint="default" w:ascii="楷体_GB2312" w:eastAsia="楷体_GB2312"/>
          <w:b w:val="0"/>
          <w:bCs w:val="0"/>
          <w:sz w:val="32"/>
          <w:szCs w:val="32"/>
          <w:lang w:val="en-US" w:eastAsia="zh-CN" w:bidi="ar-SA"/>
        </w:rPr>
        <w:t>群众需求日益增长</w:t>
      </w:r>
      <w:r>
        <w:rPr>
          <w:rFonts w:hint="eastAsia" w:ascii="楷体_GB2312" w:eastAsia="楷体_GB2312"/>
          <w:b w:val="0"/>
          <w:bCs w:val="0"/>
          <w:sz w:val="32"/>
          <w:szCs w:val="32"/>
          <w:lang w:val="en-US" w:eastAsia="zh-CN" w:bidi="ar-SA"/>
        </w:rPr>
        <w:t>。</w:t>
      </w:r>
      <w:r>
        <w:rPr>
          <w:rFonts w:hint="default" w:ascii="仿宋_GB2312" w:eastAsia="仿宋_GB2312" w:cs="Times New Roman"/>
          <w:kern w:val="2"/>
          <w:sz w:val="32"/>
          <w:szCs w:val="32"/>
          <w:lang w:val="en-US" w:eastAsia="zh-CN"/>
        </w:rPr>
        <w:t>优质公办学校的学区房已成为购房迁户的重要因素，观海卫镇新城及附近区块目前已完成建设或在建、待建的</w:t>
      </w:r>
      <w:r>
        <w:rPr>
          <w:rFonts w:hint="eastAsia" w:ascii="仿宋_GB2312" w:eastAsia="仿宋_GB2312" w:cs="Times New Roman"/>
          <w:kern w:val="2"/>
          <w:sz w:val="32"/>
          <w:szCs w:val="32"/>
          <w:lang w:val="en-US" w:eastAsia="zh-CN"/>
        </w:rPr>
        <w:t>，</w:t>
      </w:r>
      <w:r>
        <w:rPr>
          <w:rFonts w:hint="default" w:ascii="仿宋_GB2312" w:eastAsia="仿宋_GB2312" w:cs="Times New Roman"/>
          <w:kern w:val="2"/>
          <w:sz w:val="32"/>
          <w:szCs w:val="32"/>
          <w:lang w:val="en-US" w:eastAsia="zh-CN"/>
        </w:rPr>
        <w:t>有碧桂园豪园、中梁君宸府、奥园誉山湖、蓝城慈月园、翡丽和鸣等商住小区、农民公寓、安置房共9972套，已交付小区的入住率目前已达53.18%，同时落户率提升迅速，导致学区就读人数逐年增长。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Times New Roman"/>
          <w:kern w:val="2"/>
          <w:sz w:val="32"/>
          <w:szCs w:val="32"/>
          <w:lang w:val="en-US" w:eastAsia="zh-CN"/>
        </w:rPr>
      </w:pPr>
      <w:r>
        <w:rPr>
          <w:rFonts w:hint="default" w:ascii="仿宋_GB2312" w:eastAsia="仿宋_GB2312" w:cs="Times New Roman"/>
          <w:kern w:val="2"/>
          <w:sz w:val="32"/>
          <w:szCs w:val="32"/>
          <w:lang w:val="en-US" w:eastAsia="zh-CN"/>
        </w:rPr>
        <w:t>观海卫镇新城周边义务段学校主要有第二实验小学和观海卫镇中心小学。第二实验小学教育质量过硬，具有市属学校品牌吸引力，覆盖周边乡镇。近三年第二实验小学招生人数每年均达到红色预警，2021、2022年分别招生5班225人，2023年又增扩1班，招生至6班270人。观海卫镇中心小学按建设规模48班，按办学批文规模和标准化学校申报规模为36班，从2019年开始扩班，2019年至2021年每年招收7班。2022、2023年又分别扩招至8班，目前共43班，1905个学生。新城周边学校学区学位已趋于饱和，不能满足周边区域发展建设需求及群众对优质教育的就读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Times New Roman"/>
          <w:kern w:val="2"/>
          <w:sz w:val="32"/>
          <w:szCs w:val="32"/>
          <w:lang w:val="en-US" w:eastAsia="zh-CN"/>
        </w:rPr>
      </w:pPr>
      <w:r>
        <w:rPr>
          <w:rFonts w:hint="eastAsia" w:ascii="楷体_GB2312" w:eastAsia="楷体_GB2312"/>
          <w:b w:val="0"/>
          <w:bCs w:val="0"/>
          <w:sz w:val="32"/>
          <w:szCs w:val="32"/>
          <w:lang w:val="en-US" w:eastAsia="zh-CN" w:bidi="ar-SA"/>
        </w:rPr>
        <w:t>2.</w:t>
      </w:r>
      <w:r>
        <w:rPr>
          <w:rFonts w:hint="default" w:ascii="楷体_GB2312" w:eastAsia="楷体_GB2312"/>
          <w:b w:val="0"/>
          <w:bCs w:val="0"/>
          <w:sz w:val="32"/>
          <w:szCs w:val="32"/>
          <w:lang w:val="en-US" w:eastAsia="zh-CN" w:bidi="ar-SA"/>
        </w:rPr>
        <w:t>优质均衡发展需要</w:t>
      </w:r>
      <w:r>
        <w:rPr>
          <w:rFonts w:hint="eastAsia" w:ascii="楷体_GB2312" w:eastAsia="楷体_GB2312"/>
          <w:b w:val="0"/>
          <w:bCs w:val="0"/>
          <w:sz w:val="32"/>
          <w:szCs w:val="32"/>
          <w:lang w:val="en-US" w:eastAsia="zh-CN" w:bidi="ar-SA"/>
        </w:rPr>
        <w:t>。</w:t>
      </w:r>
      <w:r>
        <w:rPr>
          <w:rFonts w:hint="default" w:ascii="仿宋_GB2312" w:eastAsia="仿宋_GB2312" w:cs="Times New Roman"/>
          <w:kern w:val="2"/>
          <w:sz w:val="32"/>
          <w:szCs w:val="32"/>
          <w:lang w:val="en-US" w:eastAsia="zh-CN"/>
        </w:rPr>
        <w:t>新建小学已经成为义务教育均衡化发展的迫切需求，义务教育优质均衡市创建工作对学校布局、基础设施建设、生均面积等提出了更高的要求，实验二小和中心小学扩招以后对学校均衡化发展产生了较大压力，影响义务教育优质均衡化相关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Times New Roman"/>
          <w:kern w:val="2"/>
          <w:sz w:val="32"/>
          <w:szCs w:val="32"/>
          <w:lang w:val="en-US" w:eastAsia="zh-CN"/>
        </w:rPr>
      </w:pPr>
      <w:r>
        <w:rPr>
          <w:rFonts w:hint="default" w:ascii="仿宋_GB2312" w:eastAsia="仿宋_GB2312" w:cs="Times New Roman"/>
          <w:kern w:val="2"/>
          <w:sz w:val="32"/>
          <w:szCs w:val="32"/>
          <w:lang w:val="en-US" w:eastAsia="zh-CN"/>
        </w:rPr>
        <w:t>观海卫镇中心小学因供不应求的扩班因素，学生总数已逼近2000人上限，已对学校开展正常教育教学带来影响。且对照优质均衡市创建指标，生均教学及辅助用房等面积均未达标。第二实验小学由于学校校舍建于上世纪90年代，建筑面积和现有的教育资源己不能满足优质均衡发展的要求，也无法满足观海卫镇乃至周边乡镇适龄儿童入学的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Times New Roman"/>
          <w:kern w:val="2"/>
          <w:sz w:val="32"/>
          <w:szCs w:val="32"/>
          <w:lang w:val="en-US" w:eastAsia="zh-CN"/>
        </w:rPr>
      </w:pPr>
      <w:r>
        <w:rPr>
          <w:rFonts w:hint="eastAsia" w:ascii="楷体_GB2312" w:eastAsia="楷体_GB2312"/>
          <w:b w:val="0"/>
          <w:bCs w:val="0"/>
          <w:sz w:val="32"/>
          <w:szCs w:val="32"/>
          <w:lang w:val="en-US" w:eastAsia="zh-CN" w:bidi="ar-SA"/>
        </w:rPr>
        <w:t>3.</w:t>
      </w:r>
      <w:r>
        <w:rPr>
          <w:rFonts w:hint="default" w:ascii="楷体_GB2312" w:eastAsia="楷体_GB2312"/>
          <w:b w:val="0"/>
          <w:bCs w:val="0"/>
          <w:sz w:val="32"/>
          <w:szCs w:val="32"/>
          <w:lang w:val="en-US" w:eastAsia="zh-CN" w:bidi="ar-SA"/>
        </w:rPr>
        <w:t>学校硬件提升和新城建设发展需要</w:t>
      </w:r>
      <w:r>
        <w:rPr>
          <w:rFonts w:hint="eastAsia" w:ascii="楷体_GB2312" w:eastAsia="楷体_GB2312"/>
          <w:b w:val="0"/>
          <w:bCs w:val="0"/>
          <w:sz w:val="32"/>
          <w:szCs w:val="32"/>
          <w:lang w:val="en-US" w:eastAsia="zh-CN" w:bidi="ar-SA"/>
        </w:rPr>
        <w:t>。</w:t>
      </w:r>
      <w:r>
        <w:rPr>
          <w:rFonts w:hint="default" w:ascii="仿宋_GB2312" w:eastAsia="仿宋_GB2312" w:cs="Times New Roman"/>
          <w:kern w:val="2"/>
          <w:sz w:val="32"/>
          <w:szCs w:val="32"/>
          <w:lang w:val="en-US" w:eastAsia="zh-CN"/>
        </w:rPr>
        <w:t>观海卫镇义务段学校硬件基础较为薄弱，校舍大多投用时间在90年代末2000年初左右，距今最新的卫前小学建成时间为2011年，各校硬件条件整体落后于城区学校。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Times New Roman"/>
          <w:kern w:val="2"/>
          <w:sz w:val="32"/>
          <w:szCs w:val="32"/>
          <w:lang w:val="en-US" w:eastAsia="zh-CN"/>
        </w:rPr>
      </w:pPr>
      <w:r>
        <w:rPr>
          <w:rFonts w:hint="default" w:ascii="仿宋_GB2312" w:eastAsia="仿宋_GB2312" w:cs="Times New Roman"/>
          <w:kern w:val="2"/>
          <w:sz w:val="32"/>
          <w:szCs w:val="32"/>
          <w:lang w:val="en-US" w:eastAsia="zh-CN"/>
        </w:rPr>
        <w:t>同时，随着观海卫新城人口集聚效应日益显现，加快推进新城教育硬件及配套设施建设，特别是在新城范围内新建1所公办小学已成为跑出新城建设加速度的重要助推器。而实验二小是市属学校，有品牌、有实力，扩建后在一定程度上也能提升观海卫及周边区域的整体教育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Times New Roman"/>
          <w:kern w:val="2"/>
          <w:sz w:val="32"/>
          <w:szCs w:val="32"/>
          <w:lang w:val="en-US" w:eastAsia="zh-CN"/>
        </w:rPr>
      </w:pPr>
      <w:r>
        <w:rPr>
          <w:rFonts w:hint="eastAsia" w:ascii="仿宋_GB2312" w:eastAsia="仿宋_GB2312" w:cs="Times New Roman"/>
          <w:kern w:val="2"/>
          <w:sz w:val="32"/>
          <w:szCs w:val="32"/>
          <w:lang w:val="en-US" w:eastAsia="zh-CN"/>
        </w:rPr>
        <w:t>为此，提出以下加快建设的</w:t>
      </w:r>
      <w:r>
        <w:rPr>
          <w:rFonts w:hint="default" w:ascii="仿宋_GB2312" w:eastAsia="仿宋_GB2312" w:cs="Times New Roman"/>
          <w:kern w:val="2"/>
          <w:sz w:val="32"/>
          <w:szCs w:val="32"/>
          <w:lang w:val="en-US" w:eastAsia="zh-CN"/>
        </w:rPr>
        <w:t>建议</w:t>
      </w:r>
      <w:r>
        <w:rPr>
          <w:rFonts w:hint="eastAsia" w:ascii="仿宋_GB2312" w:eastAsia="仿宋_GB2312" w:cs="Times New Roman"/>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Times New Roman"/>
          <w:kern w:val="2"/>
          <w:sz w:val="32"/>
          <w:szCs w:val="32"/>
          <w:lang w:val="en-US" w:eastAsia="zh-CN"/>
        </w:rPr>
      </w:pPr>
      <w:r>
        <w:rPr>
          <w:rFonts w:hint="eastAsia" w:ascii="仿宋_GB2312" w:eastAsia="仿宋_GB2312" w:cs="Times New Roman"/>
          <w:kern w:val="2"/>
          <w:sz w:val="32"/>
          <w:szCs w:val="32"/>
          <w:lang w:val="en-US" w:eastAsia="zh-CN"/>
        </w:rPr>
        <w:t>1.</w:t>
      </w:r>
      <w:r>
        <w:rPr>
          <w:rFonts w:hint="default" w:ascii="仿宋_GB2312" w:eastAsia="仿宋_GB2312" w:cs="Times New Roman"/>
          <w:kern w:val="2"/>
          <w:sz w:val="32"/>
          <w:szCs w:val="32"/>
          <w:lang w:val="en-US" w:eastAsia="zh-CN"/>
        </w:rPr>
        <w:t>建议市委市政府、市教育局、市财政局在学校建设、后期运营等的资金投入方面给予倾斜,确保建设按时按质完成。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Times New Roman"/>
          <w:kern w:val="2"/>
          <w:sz w:val="32"/>
          <w:szCs w:val="32"/>
          <w:lang w:val="en-US" w:eastAsia="zh-CN"/>
        </w:rPr>
      </w:pPr>
      <w:r>
        <w:rPr>
          <w:rFonts w:hint="eastAsia" w:ascii="仿宋_GB2312" w:eastAsia="仿宋_GB2312" w:cs="Times New Roman"/>
          <w:kern w:val="2"/>
          <w:sz w:val="32"/>
          <w:szCs w:val="32"/>
          <w:lang w:val="en-US" w:eastAsia="zh-CN"/>
        </w:rPr>
        <w:t>2.</w:t>
      </w:r>
      <w:r>
        <w:rPr>
          <w:rFonts w:hint="default" w:ascii="仿宋_GB2312" w:eastAsia="仿宋_GB2312" w:cs="Times New Roman"/>
          <w:kern w:val="2"/>
          <w:sz w:val="32"/>
          <w:szCs w:val="32"/>
          <w:lang w:val="en-US" w:eastAsia="zh-CN"/>
        </w:rPr>
        <w:t>建议在全市师资均衡配置的基础上，市委编办、市教育局适当考虑实行向农村学校倾斜的编制政策，制定优秀教师人才培育及骨干教师输送政策。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Times New Roman"/>
          <w:kern w:val="2"/>
          <w:sz w:val="32"/>
          <w:szCs w:val="32"/>
          <w:lang w:val="en-US" w:eastAsia="zh-CN"/>
        </w:rPr>
      </w:pPr>
      <w:r>
        <w:rPr>
          <w:rFonts w:hint="eastAsia" w:ascii="仿宋_GB2312" w:eastAsia="仿宋_GB2312" w:cs="Times New Roman"/>
          <w:kern w:val="2"/>
          <w:sz w:val="32"/>
          <w:szCs w:val="32"/>
          <w:lang w:val="en-US" w:eastAsia="zh-CN"/>
        </w:rPr>
        <w:t>3.</w:t>
      </w:r>
      <w:r>
        <w:rPr>
          <w:rFonts w:hint="default" w:ascii="仿宋_GB2312" w:eastAsia="仿宋_GB2312" w:cs="Times New Roman"/>
          <w:kern w:val="2"/>
          <w:sz w:val="32"/>
          <w:szCs w:val="32"/>
          <w:lang w:val="en-US" w:eastAsia="zh-CN"/>
        </w:rPr>
        <w:t>建议市教育局、财政局加强对乡镇学校倾斜的相关补助政策，在农村学校扩容增量、均衡培优的发展道路上给予财政保障，确保学生享受到稳定而优质的教育资源。</w:t>
      </w:r>
    </w:p>
    <w:sectPr>
      <w:footerReference r:id="rId3" w:type="default"/>
      <w:pgSz w:w="11906" w:h="16838"/>
      <w:pgMar w:top="2098" w:right="1531" w:bottom="1984" w:left="1531" w:header="1020"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NDNkOGE2ODQ2YzcwYzMwY2VlODU2ZmRkYzhlZGEifQ=="/>
  </w:docVars>
  <w:rsids>
    <w:rsidRoot w:val="06BC49E7"/>
    <w:rsid w:val="02A07D2D"/>
    <w:rsid w:val="05D860C1"/>
    <w:rsid w:val="06BC49E7"/>
    <w:rsid w:val="08D13DE0"/>
    <w:rsid w:val="09336848"/>
    <w:rsid w:val="0CAA7AB6"/>
    <w:rsid w:val="10B9797C"/>
    <w:rsid w:val="11101706"/>
    <w:rsid w:val="124D3615"/>
    <w:rsid w:val="13B12830"/>
    <w:rsid w:val="153C081E"/>
    <w:rsid w:val="16976668"/>
    <w:rsid w:val="183326C1"/>
    <w:rsid w:val="18423329"/>
    <w:rsid w:val="1A642D06"/>
    <w:rsid w:val="1EA4787A"/>
    <w:rsid w:val="1F3D3B25"/>
    <w:rsid w:val="1F613FCB"/>
    <w:rsid w:val="21020F63"/>
    <w:rsid w:val="225B5142"/>
    <w:rsid w:val="242D4A2F"/>
    <w:rsid w:val="25C74149"/>
    <w:rsid w:val="27E47234"/>
    <w:rsid w:val="28561A94"/>
    <w:rsid w:val="28961309"/>
    <w:rsid w:val="299D3B3E"/>
    <w:rsid w:val="2D9B65E7"/>
    <w:rsid w:val="2DEF4262"/>
    <w:rsid w:val="31DB5660"/>
    <w:rsid w:val="32A95302"/>
    <w:rsid w:val="33727DEA"/>
    <w:rsid w:val="34356A19"/>
    <w:rsid w:val="34530EBA"/>
    <w:rsid w:val="359758E5"/>
    <w:rsid w:val="35BC534C"/>
    <w:rsid w:val="362C71A2"/>
    <w:rsid w:val="36AE7EFF"/>
    <w:rsid w:val="380B6117"/>
    <w:rsid w:val="38C830CF"/>
    <w:rsid w:val="398029E4"/>
    <w:rsid w:val="3A080B60"/>
    <w:rsid w:val="3C940DA6"/>
    <w:rsid w:val="3FF273AB"/>
    <w:rsid w:val="448B37A1"/>
    <w:rsid w:val="47191635"/>
    <w:rsid w:val="472B2331"/>
    <w:rsid w:val="4A4E5776"/>
    <w:rsid w:val="4AFD3FE5"/>
    <w:rsid w:val="4C3752D5"/>
    <w:rsid w:val="4D493511"/>
    <w:rsid w:val="4DB82D83"/>
    <w:rsid w:val="4F737FE7"/>
    <w:rsid w:val="4FE2609D"/>
    <w:rsid w:val="50F141AF"/>
    <w:rsid w:val="52EC1E9A"/>
    <w:rsid w:val="55764084"/>
    <w:rsid w:val="56B37C4E"/>
    <w:rsid w:val="56EB388B"/>
    <w:rsid w:val="57877110"/>
    <w:rsid w:val="580077B5"/>
    <w:rsid w:val="58E467F1"/>
    <w:rsid w:val="5A210802"/>
    <w:rsid w:val="5A9F1F3E"/>
    <w:rsid w:val="5BE6005D"/>
    <w:rsid w:val="5DFD10B1"/>
    <w:rsid w:val="5E3051F3"/>
    <w:rsid w:val="5E653F23"/>
    <w:rsid w:val="6444420E"/>
    <w:rsid w:val="651C47BF"/>
    <w:rsid w:val="6B561922"/>
    <w:rsid w:val="6CEF77DA"/>
    <w:rsid w:val="6D4312CD"/>
    <w:rsid w:val="6DEE7A91"/>
    <w:rsid w:val="6F0B4673"/>
    <w:rsid w:val="7A13477D"/>
    <w:rsid w:val="7ABE2599"/>
    <w:rsid w:val="7D311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1492</Words>
  <Characters>1501</Characters>
  <Lines>0</Lines>
  <Paragraphs>0</Paragraphs>
  <TotalTime>6</TotalTime>
  <ScaleCrop>false</ScaleCrop>
  <LinksUpToDate>false</LinksUpToDate>
  <CharactersWithSpaces>1501</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2022-12-26T06:28:00Z</dcterms:created>
  <dc:creator>DELL</dc:creator>
  <cp:lastModifiedBy>Administrator</cp:lastModifiedBy>
  <cp:lastPrinted>2024-01-04T14:19:00Z</cp:lastPrinted>
  <dcterms:modified xsi:type="dcterms:W3CDTF">2024-01-12T14:29:39Z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83F70085292D4D6D90DF6DDBAC294FA9_13</vt:lpwstr>
  </property>
</Properties>
</file>