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b/>
          <w:sz w:val="36"/>
          <w:szCs w:val="36"/>
        </w:rPr>
      </w:pPr>
      <w:r>
        <w:rPr>
          <w:rFonts w:hint="eastAsia" w:ascii="宋体" w:hAnsi="宋体"/>
          <w:b/>
          <w:sz w:val="36"/>
          <w:szCs w:val="36"/>
        </w:rPr>
        <w:t>关于</w:t>
      </w:r>
      <w:r>
        <w:rPr>
          <w:rFonts w:hint="eastAsia" w:ascii="宋体" w:hAnsi="宋体"/>
          <w:b/>
          <w:sz w:val="36"/>
          <w:szCs w:val="36"/>
          <w:lang w:eastAsia="zh-CN"/>
        </w:rPr>
        <w:t>加大</w:t>
      </w:r>
      <w:r>
        <w:rPr>
          <w:rFonts w:hint="eastAsia" w:ascii="宋体" w:hAnsi="宋体"/>
          <w:b/>
          <w:sz w:val="36"/>
          <w:szCs w:val="36"/>
        </w:rPr>
        <w:t>村级工业集聚区改造提升支持力度建议的复函</w:t>
      </w:r>
    </w:p>
    <w:p>
      <w:pPr>
        <w:keepNext w:val="0"/>
        <w:keepLines w:val="0"/>
        <w:pageBreakBefore w:val="0"/>
        <w:widowControl w:val="0"/>
        <w:kinsoku/>
        <w:wordWrap/>
        <w:overflowPunct/>
        <w:topLinePunct w:val="0"/>
        <w:autoSpaceDE/>
        <w:autoSpaceDN/>
        <w:bidi w:val="0"/>
        <w:adjustRightInd/>
        <w:snapToGrid/>
        <w:spacing w:line="580" w:lineRule="exact"/>
        <w:ind w:left="420" w:leftChars="200" w:firstLine="560" w:firstLineChars="2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320" w:firstLineChars="100"/>
        <w:textAlignment w:val="auto"/>
        <w:outlineLvl w:val="9"/>
        <w:rPr>
          <w:rFonts w:hint="eastAsia" w:ascii="仿宋_GB2312" w:hAnsi="仿宋" w:eastAsia="仿宋_GB2312" w:cs="仿宋"/>
          <w:sz w:val="32"/>
          <w:szCs w:val="32"/>
        </w:rPr>
      </w:pPr>
      <w:r>
        <w:rPr>
          <w:rFonts w:hint="eastAsia" w:ascii="仿宋_GB2312" w:hAnsi="仿宋" w:eastAsia="仿宋_GB2312" w:cs="仿宋"/>
          <w:sz w:val="32"/>
          <w:szCs w:val="32"/>
        </w:rPr>
        <w:t>市经信局：</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关于加大村级工业集聚区改造提升支持力度的建议</w:t>
      </w:r>
      <w:r>
        <w:rPr>
          <w:rFonts w:hint="eastAsia" w:ascii="仿宋_GB2312" w:hAnsi="仿宋" w:eastAsia="仿宋_GB2312" w:cs="仿宋"/>
          <w:sz w:val="32"/>
          <w:szCs w:val="32"/>
        </w:rPr>
        <w:t>》收悉，</w:t>
      </w:r>
      <w:r>
        <w:rPr>
          <w:rFonts w:hint="eastAsia" w:ascii="仿宋_GB2312" w:hAnsi="仿宋" w:eastAsia="仿宋_GB2312" w:cs="仿宋"/>
          <w:sz w:val="32"/>
          <w:szCs w:val="32"/>
          <w:lang w:eastAsia="zh-CN"/>
        </w:rPr>
        <w:t>我市村级工业集聚区存在产业层次低、经济贡献少、环境污染高、安全隐患多、社会管理难等问题，针对这一现状，我局从工作职责出发，计划从</w:t>
      </w: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lang w:eastAsia="zh-CN"/>
        </w:rPr>
        <w:t>个</w:t>
      </w:r>
      <w:r>
        <w:rPr>
          <w:rFonts w:hint="eastAsia" w:ascii="仿宋_GB2312" w:hAnsi="仿宋" w:eastAsia="仿宋_GB2312" w:cs="仿宋"/>
          <w:sz w:val="32"/>
          <w:szCs w:val="32"/>
          <w:lang w:val="en-US" w:eastAsia="zh-CN"/>
        </w:rPr>
        <w:t>方面入手，指导村级工业集聚区</w:t>
      </w:r>
      <w:r>
        <w:rPr>
          <w:rFonts w:hint="eastAsia" w:ascii="仿宋_GB2312" w:hAnsi="仿宋" w:eastAsia="仿宋_GB2312" w:cs="仿宋"/>
          <w:sz w:val="32"/>
          <w:szCs w:val="32"/>
          <w:lang w:eastAsia="zh-CN"/>
        </w:rPr>
        <w:t>抓牢</w:t>
      </w:r>
      <w:r>
        <w:rPr>
          <w:rFonts w:hint="eastAsia" w:ascii="仿宋_GB2312" w:hAnsi="仿宋" w:eastAsia="仿宋_GB2312" w:cs="仿宋"/>
          <w:sz w:val="32"/>
          <w:szCs w:val="32"/>
          <w:lang w:val="en-US" w:eastAsia="zh-CN"/>
        </w:rPr>
        <w:t>安全生产</w:t>
      </w:r>
      <w:r>
        <w:rPr>
          <w:rFonts w:hint="eastAsia" w:ascii="仿宋_GB2312" w:hAnsi="仿宋" w:eastAsia="仿宋_GB2312" w:cs="仿宋"/>
          <w:sz w:val="32"/>
          <w:szCs w:val="32"/>
          <w:lang w:eastAsia="zh-CN"/>
        </w:rPr>
        <w:t>工作。</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rPr>
        <w:t>(一)健全企业安全生产责任体系</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落实全员安全生产责任制。</w:t>
      </w:r>
      <w:r>
        <w:rPr>
          <w:rFonts w:hint="eastAsia" w:ascii="仿宋_GB2312" w:hAnsi="仿宋_GB2312" w:eastAsia="仿宋_GB2312" w:cs="仿宋_GB2312"/>
          <w:color w:val="000000"/>
          <w:kern w:val="2"/>
          <w:sz w:val="32"/>
          <w:szCs w:val="32"/>
          <w:lang w:val="en-US" w:eastAsia="zh-CN"/>
        </w:rPr>
        <w:t>成</w:t>
      </w:r>
      <w:r>
        <w:rPr>
          <w:rFonts w:ascii="仿宋_GB2312" w:hAnsi="仿宋_GB2312" w:eastAsia="仿宋_GB2312" w:cs="仿宋_GB2312"/>
          <w:color w:val="000000"/>
          <w:kern w:val="2"/>
          <w:sz w:val="32"/>
          <w:szCs w:val="32"/>
        </w:rPr>
        <w:t>立</w:t>
      </w:r>
      <w:r>
        <w:rPr>
          <w:rFonts w:ascii="仿宋_GB2312" w:hAnsi="仿宋_GB2312" w:eastAsia="仿宋_GB2312" w:cs="仿宋_GB2312"/>
          <w:color w:val="000000"/>
          <w:kern w:val="2"/>
          <w:sz w:val="32"/>
          <w:szCs w:val="32"/>
          <w:u w:val="none"/>
        </w:rPr>
        <w:t>由</w:t>
      </w:r>
      <w:r>
        <w:rPr>
          <w:rFonts w:hint="eastAsia" w:ascii="仿宋_GB2312" w:hAnsi="仿宋_GB2312" w:eastAsia="仿宋_GB2312" w:cs="仿宋_GB2312"/>
          <w:color w:val="000000"/>
          <w:kern w:val="2"/>
          <w:sz w:val="32"/>
          <w:szCs w:val="32"/>
          <w:u w:val="none"/>
        </w:rPr>
        <w:t>行政村</w:t>
      </w:r>
      <w:r>
        <w:rPr>
          <w:rFonts w:hint="eastAsia" w:ascii="仿宋_GB2312" w:hAnsi="仿宋_GB2312" w:eastAsia="仿宋_GB2312" w:cs="仿宋_GB2312"/>
          <w:color w:val="000000"/>
          <w:kern w:val="2"/>
          <w:sz w:val="32"/>
          <w:szCs w:val="32"/>
          <w:u w:val="none"/>
          <w:lang w:val="en-US" w:eastAsia="zh-CN"/>
        </w:rPr>
        <w:t>负责召集，</w:t>
      </w:r>
      <w:r>
        <w:rPr>
          <w:rFonts w:hint="eastAsia" w:ascii="仿宋_GB2312" w:hAnsi="仿宋_GB2312" w:eastAsia="仿宋_GB2312" w:cs="仿宋_GB2312"/>
          <w:color w:val="000000"/>
          <w:kern w:val="2"/>
          <w:sz w:val="32"/>
          <w:szCs w:val="32"/>
        </w:rPr>
        <w:t>镇安全生产管理机构人员</w:t>
      </w:r>
      <w:r>
        <w:rPr>
          <w:rFonts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rPr>
        <w:t>行政村主要</w:t>
      </w:r>
      <w:r>
        <w:rPr>
          <w:rFonts w:ascii="仿宋_GB2312" w:hAnsi="仿宋_GB2312" w:eastAsia="仿宋_GB2312" w:cs="仿宋_GB2312"/>
          <w:color w:val="000000"/>
          <w:kern w:val="2"/>
          <w:sz w:val="32"/>
          <w:szCs w:val="32"/>
        </w:rPr>
        <w:t>负责人、入驻企业</w:t>
      </w:r>
      <w:r>
        <w:rPr>
          <w:rFonts w:hint="eastAsia" w:ascii="仿宋_GB2312" w:hAnsi="仿宋_GB2312" w:eastAsia="仿宋_GB2312" w:cs="仿宋_GB2312"/>
          <w:color w:val="000000"/>
          <w:kern w:val="2"/>
          <w:sz w:val="32"/>
          <w:szCs w:val="32"/>
        </w:rPr>
        <w:t>负责人</w:t>
      </w:r>
      <w:r>
        <w:rPr>
          <w:rFonts w:ascii="仿宋_GB2312" w:hAnsi="仿宋_GB2312" w:eastAsia="仿宋_GB2312" w:cs="仿宋_GB2312"/>
          <w:color w:val="000000"/>
          <w:kern w:val="2"/>
          <w:sz w:val="32"/>
          <w:szCs w:val="32"/>
        </w:rPr>
        <w:t>和</w:t>
      </w:r>
      <w:r>
        <w:rPr>
          <w:rFonts w:hint="eastAsia" w:ascii="仿宋_GB2312" w:hAnsi="仿宋_GB2312" w:eastAsia="仿宋_GB2312" w:cs="仿宋_GB2312"/>
          <w:color w:val="000000"/>
          <w:kern w:val="2"/>
          <w:sz w:val="32"/>
          <w:szCs w:val="32"/>
          <w:lang w:val="en-US" w:eastAsia="zh-CN"/>
        </w:rPr>
        <w:t>安全管理员</w:t>
      </w:r>
      <w:r>
        <w:rPr>
          <w:rFonts w:ascii="仿宋_GB2312" w:hAnsi="仿宋_GB2312" w:eastAsia="仿宋_GB2312" w:cs="仿宋_GB2312"/>
          <w:color w:val="000000"/>
          <w:kern w:val="2"/>
          <w:sz w:val="32"/>
          <w:szCs w:val="32"/>
        </w:rPr>
        <w:t>代表组成的安全生产</w:t>
      </w:r>
      <w:r>
        <w:rPr>
          <w:rFonts w:hint="eastAsia" w:ascii="仿宋_GB2312" w:hAnsi="仿宋_GB2312" w:eastAsia="仿宋_GB2312" w:cs="仿宋_GB2312"/>
          <w:color w:val="000000"/>
          <w:kern w:val="2"/>
          <w:sz w:val="32"/>
          <w:szCs w:val="32"/>
          <w:u w:val="none"/>
          <w:lang w:val="en-US" w:eastAsia="zh-CN"/>
        </w:rPr>
        <w:t>领导小组</w:t>
      </w:r>
      <w:r>
        <w:rPr>
          <w:rFonts w:hint="eastAsia" w:ascii="仿宋_GB2312" w:hAnsi="仿宋_GB2312" w:eastAsia="仿宋_GB2312" w:cs="仿宋_GB2312"/>
          <w:color w:val="000000"/>
          <w:kern w:val="2"/>
          <w:sz w:val="32"/>
          <w:szCs w:val="32"/>
          <w:u w:val="none"/>
        </w:rPr>
        <w:t>，</w:t>
      </w:r>
      <w:r>
        <w:rPr>
          <w:rFonts w:hint="eastAsia" w:ascii="仿宋_GB2312" w:hAnsi="仿宋_GB2312" w:eastAsia="仿宋_GB2312" w:cs="仿宋_GB2312"/>
          <w:color w:val="000000"/>
          <w:kern w:val="2"/>
          <w:sz w:val="32"/>
          <w:szCs w:val="32"/>
          <w:lang w:val="en-US" w:eastAsia="zh-CN"/>
        </w:rPr>
        <w:t>定期</w:t>
      </w:r>
      <w:r>
        <w:rPr>
          <w:rFonts w:ascii="仿宋_GB2312" w:hAnsi="仿宋_GB2312" w:eastAsia="仿宋_GB2312" w:cs="仿宋_GB2312"/>
          <w:color w:val="000000"/>
          <w:kern w:val="2"/>
          <w:sz w:val="32"/>
          <w:szCs w:val="32"/>
        </w:rPr>
        <w:t>召开会议，通报安全生产工作，研究和协调安全生产的重大事项。</w:t>
      </w:r>
      <w:r>
        <w:rPr>
          <w:rFonts w:hint="eastAsia" w:ascii="仿宋_GB2312" w:hAnsi="仿宋_GB2312" w:eastAsia="仿宋_GB2312" w:cs="仿宋_GB2312"/>
          <w:color w:val="000000"/>
          <w:kern w:val="2"/>
          <w:sz w:val="32"/>
          <w:szCs w:val="32"/>
        </w:rPr>
        <w:t>完善行政村安全生产管理责任，</w:t>
      </w:r>
      <w:r>
        <w:rPr>
          <w:rFonts w:hint="eastAsia" w:ascii="仿宋_GB2312" w:hAnsi="仿宋_GB2312" w:eastAsia="仿宋_GB2312" w:cs="仿宋_GB2312"/>
          <w:color w:val="000000"/>
          <w:kern w:val="2"/>
          <w:sz w:val="32"/>
          <w:szCs w:val="32"/>
          <w:lang w:val="en-US" w:eastAsia="zh-CN"/>
        </w:rPr>
        <w:t>落实村集体讨论决定</w:t>
      </w:r>
      <w:r>
        <w:rPr>
          <w:rFonts w:hint="eastAsia" w:ascii="仿宋_GB2312" w:hAnsi="仿宋_GB2312" w:eastAsia="仿宋_GB2312" w:cs="仿宋_GB2312"/>
          <w:color w:val="000000"/>
          <w:kern w:val="2"/>
          <w:sz w:val="32"/>
          <w:szCs w:val="32"/>
        </w:rPr>
        <w:t>企业</w:t>
      </w:r>
      <w:r>
        <w:rPr>
          <w:rFonts w:hint="eastAsia" w:ascii="仿宋_GB2312" w:hAnsi="仿宋_GB2312" w:eastAsia="仿宋_GB2312" w:cs="仿宋_GB2312"/>
          <w:color w:val="000000"/>
          <w:kern w:val="2"/>
          <w:sz w:val="32"/>
          <w:szCs w:val="32"/>
          <w:lang w:val="en-US" w:eastAsia="zh-CN"/>
        </w:rPr>
        <w:t>进入和</w:t>
      </w:r>
      <w:r>
        <w:rPr>
          <w:rFonts w:hint="eastAsia" w:ascii="仿宋_GB2312" w:hAnsi="仿宋_GB2312" w:eastAsia="仿宋_GB2312" w:cs="仿宋_GB2312"/>
          <w:color w:val="000000"/>
          <w:kern w:val="2"/>
          <w:sz w:val="32"/>
          <w:szCs w:val="32"/>
        </w:rPr>
        <w:t>退出</w:t>
      </w:r>
      <w:r>
        <w:rPr>
          <w:rFonts w:hint="eastAsia" w:ascii="仿宋_GB2312" w:hAnsi="仿宋_GB2312" w:eastAsia="仿宋_GB2312" w:cs="仿宋_GB2312"/>
          <w:color w:val="000000"/>
          <w:kern w:val="2"/>
          <w:sz w:val="32"/>
          <w:szCs w:val="32"/>
          <w:lang w:val="en-US" w:eastAsia="zh-CN"/>
        </w:rPr>
        <w:t>机制</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lang w:val="en-US" w:eastAsia="zh-CN"/>
        </w:rPr>
        <w:t>落实</w:t>
      </w:r>
      <w:r>
        <w:rPr>
          <w:rFonts w:hint="eastAsia" w:ascii="仿宋_GB2312" w:hAnsi="仿宋_GB2312" w:eastAsia="仿宋_GB2312" w:cs="仿宋_GB2312"/>
          <w:color w:val="000000"/>
          <w:kern w:val="2"/>
          <w:sz w:val="32"/>
          <w:szCs w:val="32"/>
          <w:u w:val="none"/>
          <w:lang w:val="en-US" w:eastAsia="zh-CN"/>
        </w:rPr>
        <w:t>安全生产网格化管理制度，每村明确一名村级安管员，专司安全生产管理工作，实现“网格化安全管理工作规范有序”的目标。</w:t>
      </w:r>
      <w:r>
        <w:rPr>
          <w:rFonts w:hint="eastAsia" w:ascii="仿宋_GB2312" w:hAnsi="仿宋_GB2312" w:eastAsia="仿宋_GB2312" w:cs="仿宋_GB2312"/>
          <w:b/>
          <w:bCs/>
          <w:color w:val="000000"/>
          <w:kern w:val="2"/>
          <w:sz w:val="32"/>
          <w:szCs w:val="32"/>
          <w:u w:val="none"/>
          <w:lang w:val="en-US" w:eastAsia="zh-CN"/>
        </w:rPr>
        <w:t>二是</w:t>
      </w:r>
      <w:r>
        <w:rPr>
          <w:rFonts w:hint="eastAsia" w:ascii="仿宋_GB2312" w:hAnsi="Times New Roman" w:eastAsia="仿宋_GB2312" w:cs="仿宋_GB2312"/>
          <w:b/>
          <w:bCs/>
          <w:color w:val="000000"/>
          <w:sz w:val="32"/>
          <w:szCs w:val="32"/>
        </w:rPr>
        <w:t>落实企业主要负责人责任。</w:t>
      </w:r>
      <w:r>
        <w:rPr>
          <w:rFonts w:hint="eastAsia" w:ascii="仿宋_GB2312" w:hAnsi="仿宋_GB2312" w:eastAsia="仿宋_GB2312" w:cs="仿宋_GB2312"/>
          <w:color w:val="000000"/>
          <w:sz w:val="32"/>
          <w:szCs w:val="32"/>
        </w:rPr>
        <w:t>强化企业主要负责人的第一责任人法定责任，自觉依法组织生产经营建设活动，落实安全生产管理，推动企业安全生产主体责任落实到位。</w:t>
      </w:r>
      <w:r>
        <w:rPr>
          <w:rFonts w:hint="eastAsia" w:ascii="仿宋_GB2312" w:hAnsi="仿宋_GB2312" w:eastAsia="仿宋_GB2312" w:cs="仿宋_GB2312"/>
          <w:b/>
          <w:bCs/>
          <w:color w:val="000000"/>
          <w:sz w:val="32"/>
          <w:szCs w:val="32"/>
          <w:lang w:eastAsia="zh-CN"/>
        </w:rPr>
        <w:t>三是</w:t>
      </w:r>
      <w:r>
        <w:rPr>
          <w:rFonts w:hint="eastAsia" w:ascii="仿宋_GB2312" w:hAnsi="Times New Roman" w:eastAsia="仿宋_GB2312" w:cs="仿宋_GB2312"/>
          <w:b/>
          <w:bCs/>
          <w:color w:val="000000"/>
          <w:sz w:val="32"/>
          <w:szCs w:val="32"/>
        </w:rPr>
        <w:t>落实安全生产管理人员责任。</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val="en-US" w:eastAsia="zh-CN"/>
        </w:rPr>
        <w:t>建立</w:t>
      </w:r>
      <w:r>
        <w:rPr>
          <w:rFonts w:hint="eastAsia" w:ascii="仿宋_GB2312" w:hAnsi="仿宋_GB2312" w:eastAsia="仿宋_GB2312" w:cs="仿宋_GB2312"/>
          <w:color w:val="000000"/>
          <w:sz w:val="32"/>
          <w:szCs w:val="32"/>
        </w:rPr>
        <w:t>健全安全生产管理机构，配齐安全生产管理人员，全力支持安全生产管理机构、人员履职，</w:t>
      </w:r>
      <w:r>
        <w:rPr>
          <w:rFonts w:hint="eastAsia" w:ascii="仿宋_GB2312" w:hAnsi="仿宋_GB2312" w:eastAsia="仿宋_GB2312" w:cs="仿宋_GB2312"/>
          <w:color w:val="000000"/>
          <w:sz w:val="32"/>
          <w:szCs w:val="32"/>
          <w:u w:val="none"/>
          <w:lang w:val="en-US" w:eastAsia="zh-CN"/>
        </w:rPr>
        <w:t>企业专（兼）职安全管理人员，要保证主要精力用于安全生产管理</w:t>
      </w:r>
      <w:r>
        <w:rPr>
          <w:rFonts w:hint="eastAsia" w:ascii="仿宋_GB2312" w:hAnsi="仿宋_GB2312" w:eastAsia="仿宋_GB2312" w:cs="仿宋_GB2312"/>
          <w:color w:val="000000"/>
          <w:sz w:val="32"/>
          <w:szCs w:val="32"/>
          <w:u w:val="none"/>
        </w:rPr>
        <w:t>。</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（二）改善企业安全生产条件</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保证安全生产投入。</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保证安全生产条件所必需的资金投入，严格按照安全生产费用提取管理使用制度，确保足额提取、使用到位。重点保障安全生产检查、风险管控、隐患排查治理、安全设施建设、安全设备购置、安全生产教育培训以及安全生产适用新工艺、新标准、新技术、新装备的推广应用等，严禁违规挪作他用。</w:t>
      </w:r>
      <w:r>
        <w:rPr>
          <w:rFonts w:hint="eastAsia" w:ascii="仿宋_GB2312" w:hAnsi="仿宋_GB2312" w:eastAsia="仿宋_GB2312" w:cs="仿宋_GB2312"/>
          <w:b/>
          <w:bCs/>
          <w:color w:val="000000"/>
          <w:sz w:val="32"/>
          <w:szCs w:val="32"/>
          <w:u w:val="none"/>
          <w:lang w:eastAsia="zh-CN"/>
        </w:rPr>
        <w:t>二是</w:t>
      </w:r>
      <w:r>
        <w:rPr>
          <w:rFonts w:hint="eastAsia" w:ascii="仿宋_GB2312" w:hAnsi="仿宋_GB2312" w:eastAsia="仿宋_GB2312" w:cs="仿宋_GB2312"/>
          <w:b/>
          <w:bCs/>
          <w:color w:val="000000"/>
          <w:sz w:val="32"/>
          <w:szCs w:val="32"/>
          <w:u w:val="none"/>
        </w:rPr>
        <w:t>促进重点行业整治。</w:t>
      </w:r>
      <w:r>
        <w:rPr>
          <w:rFonts w:hint="eastAsia" w:ascii="仿宋_GB2312" w:hAnsi="仿宋_GB2312" w:eastAsia="仿宋_GB2312" w:cs="仿宋_GB2312"/>
          <w:color w:val="000000"/>
          <w:sz w:val="32"/>
          <w:szCs w:val="32"/>
        </w:rPr>
        <w:t>依据历年来省市各级应急管理部门组织开展的相关专项整治文件要求，持续促进“三场所两企业”、危化品生产、经营、储存及使用等重点行业领域企业现场等安全生产条件整治，确保企业设备设施、工艺技术、作业环境等基本安全生产条件符合相关技术标准规范的要求。</w:t>
      </w:r>
      <w:r>
        <w:rPr>
          <w:rFonts w:hint="eastAsia" w:ascii="仿宋_GB2312" w:hAnsi="Times New Roman" w:eastAsia="仿宋_GB2312" w:cs="仿宋_GB2312"/>
          <w:b/>
          <w:bCs/>
          <w:color w:val="000000"/>
          <w:sz w:val="32"/>
          <w:szCs w:val="32"/>
          <w:lang w:eastAsia="zh-CN"/>
        </w:rPr>
        <w:t>三是</w:t>
      </w:r>
      <w:r>
        <w:rPr>
          <w:rFonts w:hint="eastAsia" w:ascii="仿宋_GB2312" w:hAnsi="Times New Roman" w:eastAsia="仿宋_GB2312" w:cs="仿宋_GB2312"/>
          <w:b/>
          <w:bCs/>
          <w:color w:val="000000"/>
          <w:sz w:val="32"/>
          <w:szCs w:val="32"/>
        </w:rPr>
        <w:t>提升本质安全水平。</w:t>
      </w:r>
      <w:r>
        <w:rPr>
          <w:rFonts w:hint="eastAsia" w:ascii="仿宋_GB2312" w:hAnsi="仿宋_GB2312" w:eastAsia="仿宋_GB2312" w:cs="仿宋_GB2312"/>
          <w:color w:val="000000"/>
          <w:sz w:val="32"/>
          <w:szCs w:val="32"/>
        </w:rPr>
        <w:t>引导企业加大淘汰落后设施力度，坚决淘汰危及生产安全的工艺、设备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强化安全科技创新。推进涉危涉爆</w:t>
      </w:r>
      <w:r>
        <w:rPr>
          <w:rFonts w:hint="eastAsia" w:ascii="仿宋_GB2312" w:hAnsi="仿宋_GB2312" w:eastAsia="仿宋_GB2312" w:cs="仿宋_GB2312"/>
          <w:color w:val="000000"/>
          <w:sz w:val="32"/>
          <w:szCs w:val="32"/>
          <w:u w:val="none"/>
          <w:lang w:val="en-US" w:eastAsia="zh-CN"/>
        </w:rPr>
        <w:t>及</w:t>
      </w:r>
      <w:r>
        <w:rPr>
          <w:rFonts w:hint="eastAsia" w:ascii="仿宋_GB2312" w:hAnsi="仿宋_GB2312" w:eastAsia="仿宋_GB2312" w:cs="仿宋_GB2312"/>
          <w:color w:val="000000"/>
          <w:sz w:val="32"/>
          <w:szCs w:val="32"/>
        </w:rPr>
        <w:t>劳动密集</w:t>
      </w:r>
      <w:r>
        <w:rPr>
          <w:rFonts w:hint="eastAsia" w:ascii="仿宋_GB2312" w:hAnsi="仿宋_GB2312" w:eastAsia="仿宋_GB2312" w:cs="仿宋_GB2312"/>
          <w:color w:val="000000"/>
          <w:sz w:val="32"/>
          <w:szCs w:val="32"/>
          <w:u w:val="none"/>
          <w:lang w:val="en-US" w:eastAsia="zh-CN"/>
        </w:rPr>
        <w:t>型</w:t>
      </w:r>
      <w:r>
        <w:rPr>
          <w:rFonts w:hint="eastAsia" w:ascii="仿宋_GB2312" w:hAnsi="仿宋_GB2312" w:eastAsia="仿宋_GB2312" w:cs="仿宋_GB2312"/>
          <w:color w:val="000000"/>
          <w:sz w:val="32"/>
          <w:szCs w:val="32"/>
        </w:rPr>
        <w:t>场所“机械化换人，自动化减人”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推广应用智能化控制和在线监测监控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rPr>
        <w:t>全面落实铝镁粉尘企业使用“一体机”等安全设施更新改造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rPr>
        <w:t>落后工艺设备基本实现全面淘汰。</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eastAsia="仿宋_GB2312"/>
          <w:color w:val="auto"/>
          <w:kern w:val="0"/>
          <w:sz w:val="32"/>
          <w:szCs w:val="32"/>
          <w:u w:val="none"/>
        </w:rPr>
      </w:pPr>
      <w:r>
        <w:rPr>
          <w:rFonts w:hint="eastAsia" w:ascii="仿宋_GB2312" w:hAnsi="仿宋_GB2312" w:eastAsia="仿宋_GB2312" w:cs="仿宋_GB2312"/>
          <w:b/>
          <w:bCs/>
          <w:color w:val="000000"/>
          <w:sz w:val="32"/>
          <w:szCs w:val="32"/>
        </w:rPr>
        <w:t>（三）提升安全生产管</w:t>
      </w:r>
      <w:bookmarkStart w:id="0" w:name="_GoBack"/>
      <w:bookmarkEnd w:id="0"/>
      <w:r>
        <w:rPr>
          <w:rFonts w:hint="eastAsia" w:ascii="仿宋_GB2312" w:hAnsi="仿宋_GB2312" w:eastAsia="仿宋_GB2312" w:cs="仿宋_GB2312"/>
          <w:b/>
          <w:bCs/>
          <w:color w:val="000000"/>
          <w:sz w:val="32"/>
          <w:szCs w:val="32"/>
        </w:rPr>
        <w:t>理能力</w:t>
      </w:r>
      <w:r>
        <w:rPr>
          <w:rFonts w:hint="eastAsia" w:ascii="仿宋_GB2312" w:hAnsi="仿宋_GB2312" w:eastAsia="仿宋_GB2312" w:cs="仿宋_GB2312"/>
          <w:b/>
          <w:bCs/>
          <w:color w:val="000000"/>
          <w:sz w:val="32"/>
          <w:szCs w:val="32"/>
          <w:lang w:eastAsia="zh-CN"/>
        </w:rPr>
        <w:t>。一是</w:t>
      </w:r>
      <w:r>
        <w:rPr>
          <w:rFonts w:hint="eastAsia" w:ascii="仿宋_GB2312" w:hAnsi="Times New Roman" w:eastAsia="仿宋_GB2312" w:cs="仿宋_GB2312"/>
          <w:b/>
          <w:bCs/>
          <w:color w:val="000000"/>
          <w:sz w:val="32"/>
          <w:szCs w:val="32"/>
        </w:rPr>
        <w:t>深化安全生产标准化建设。</w:t>
      </w:r>
      <w:r>
        <w:rPr>
          <w:rFonts w:hint="eastAsia" w:ascii="仿宋_GB2312" w:hAnsi="仿宋_GB2312" w:eastAsia="仿宋_GB2312" w:cs="仿宋_GB2312"/>
          <w:color w:val="000000"/>
          <w:sz w:val="32"/>
          <w:szCs w:val="32"/>
        </w:rPr>
        <w:t>按照《企业安全生产标准化基本规范》和行业专业标准化评定标准的要求，健全安全生产标准化管理体系，强化过程管控和体系规范化运行。开展安全风险管控和隐患排查治理，并根据人员、设备、环境和管理等因素变化情况不断持续改进，有效提升</w:t>
      </w:r>
      <w:r>
        <w:rPr>
          <w:rFonts w:hint="eastAsia" w:ascii="仿宋_GB2312" w:hAnsi="仿宋_GB2312" w:eastAsia="仿宋_GB2312" w:cs="仿宋_GB2312"/>
          <w:color w:val="000000"/>
          <w:sz w:val="32"/>
          <w:szCs w:val="32"/>
          <w:lang w:val="en-US" w:eastAsia="zh-CN"/>
        </w:rPr>
        <w:t>了</w:t>
      </w:r>
      <w:r>
        <w:rPr>
          <w:rFonts w:hint="eastAsia" w:ascii="仿宋_GB2312" w:hAnsi="仿宋_GB2312" w:eastAsia="仿宋_GB2312" w:cs="仿宋_GB2312"/>
          <w:color w:val="000000"/>
          <w:sz w:val="32"/>
          <w:szCs w:val="32"/>
        </w:rPr>
        <w:t>企业安全管理水平。</w:t>
      </w:r>
      <w:r>
        <w:rPr>
          <w:rFonts w:hint="eastAsia" w:ascii="仿宋_GB2312" w:hAnsi="仿宋_GB2312" w:eastAsia="仿宋_GB2312" w:cs="仿宋_GB2312"/>
          <w:b/>
          <w:bCs/>
          <w:color w:val="000000"/>
          <w:sz w:val="32"/>
          <w:szCs w:val="32"/>
          <w:lang w:eastAsia="zh-CN"/>
        </w:rPr>
        <w:t>二是开展风险普查和常普常新</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rPr>
        <w:t>全面开展安全风险辨识、评估，科学确定安全风险类别和等级</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落实风险管控职责、措施并动态调整，建立完善安全风险管控体系，确保安全风险始终处于受控范围内。</w:t>
      </w:r>
      <w:r>
        <w:rPr>
          <w:rFonts w:hint="eastAsia" w:ascii="仿宋_GB2312" w:hAnsi="Times New Roman" w:eastAsia="仿宋_GB2312" w:cs="仿宋_GB2312"/>
          <w:b/>
          <w:bCs/>
          <w:color w:val="auto"/>
          <w:sz w:val="32"/>
          <w:szCs w:val="32"/>
          <w:u w:val="none"/>
          <w:lang w:val="en-US" w:eastAsia="zh-CN"/>
        </w:rPr>
        <w:t>三是强</w:t>
      </w:r>
      <w:r>
        <w:rPr>
          <w:rFonts w:hint="eastAsia" w:ascii="仿宋_GB2312" w:hAnsi="Times New Roman" w:eastAsia="仿宋_GB2312" w:cs="仿宋_GB2312"/>
          <w:b/>
          <w:bCs/>
          <w:color w:val="auto"/>
          <w:sz w:val="32"/>
          <w:szCs w:val="32"/>
          <w:u w:val="none"/>
        </w:rPr>
        <w:t>化村企</w:t>
      </w:r>
      <w:r>
        <w:rPr>
          <w:rFonts w:hint="eastAsia" w:ascii="仿宋_GB2312" w:hAnsi="Times New Roman" w:eastAsia="仿宋_GB2312" w:cs="仿宋_GB2312"/>
          <w:b/>
          <w:bCs/>
          <w:color w:val="auto"/>
          <w:sz w:val="32"/>
          <w:szCs w:val="32"/>
          <w:u w:val="none"/>
          <w:lang w:val="en-US" w:eastAsia="zh-CN"/>
        </w:rPr>
        <w:t>业</w:t>
      </w:r>
      <w:r>
        <w:rPr>
          <w:rFonts w:hint="eastAsia" w:ascii="仿宋_GB2312" w:hAnsi="Times New Roman" w:eastAsia="仿宋_GB2312" w:cs="仿宋_GB2312"/>
          <w:b/>
          <w:bCs/>
          <w:color w:val="auto"/>
          <w:sz w:val="32"/>
          <w:szCs w:val="32"/>
          <w:u w:val="none"/>
        </w:rPr>
        <w:t>应急能力建设。</w:t>
      </w:r>
      <w:r>
        <w:rPr>
          <w:rFonts w:hint="eastAsia" w:ascii="仿宋_GB2312" w:hAnsi="仿宋_GB2312" w:eastAsia="仿宋_GB2312" w:cs="仿宋_GB2312"/>
          <w:color w:val="auto"/>
          <w:sz w:val="32"/>
          <w:szCs w:val="32"/>
          <w:u w:val="none"/>
        </w:rPr>
        <w:t>强化行政村及辖区企业的应急能力建设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辖区</w:t>
      </w:r>
      <w:r>
        <w:rPr>
          <w:rFonts w:hint="eastAsia" w:ascii="仿宋_GB2312" w:hAnsi="仿宋_GB2312" w:eastAsia="仿宋_GB2312" w:cs="仿宋_GB2312"/>
          <w:color w:val="auto"/>
          <w:sz w:val="32"/>
          <w:szCs w:val="32"/>
          <w:u w:val="none"/>
        </w:rPr>
        <w:t>企业应在自身风险辨识评估的基础上，完善应急物资配置，组织员工开展应急演练，提高企业现场事故综合应急处置能力，行政村建立区域范围内的专（兼）职义务应急救援队伍，推进应急救援队伍建设及应急能力提升。</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（四）提高企业员工安全素养</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强化依法持证上岗。</w:t>
      </w:r>
      <w:r>
        <w:rPr>
          <w:rFonts w:hint="eastAsia" w:ascii="仿宋_GB2312" w:hAnsi="仿宋_GB2312" w:eastAsia="仿宋_GB2312" w:cs="仿宋_GB2312"/>
          <w:color w:val="000000"/>
          <w:sz w:val="32"/>
          <w:szCs w:val="32"/>
        </w:rPr>
        <w:t>落实安全生产培训考试取证工作，确保“三个岗位人员”（企业主要负责人、安全生产管理人员和特种作业人员）依法持证上岗，切实把好高危岗位人员的“入口关”。</w:t>
      </w:r>
      <w:r>
        <w:rPr>
          <w:rFonts w:hint="eastAsia" w:ascii="仿宋_GB2312" w:hAnsi="Times New Roman" w:eastAsia="仿宋_GB2312" w:cs="仿宋_GB2312"/>
          <w:b/>
          <w:bCs/>
          <w:color w:val="000000"/>
          <w:sz w:val="32"/>
          <w:szCs w:val="32"/>
          <w:lang w:eastAsia="zh-CN"/>
        </w:rPr>
        <w:t>二是</w:t>
      </w:r>
      <w:r>
        <w:rPr>
          <w:rFonts w:hint="eastAsia" w:ascii="仿宋_GB2312" w:hAnsi="Times New Roman" w:eastAsia="仿宋_GB2312" w:cs="仿宋_GB2312"/>
          <w:b/>
          <w:bCs/>
          <w:color w:val="000000"/>
          <w:sz w:val="32"/>
          <w:szCs w:val="32"/>
        </w:rPr>
        <w:t>强化安全教育培训。</w:t>
      </w:r>
      <w:r>
        <w:rPr>
          <w:rFonts w:hint="eastAsia" w:ascii="仿宋_GB2312" w:hAnsi="仿宋_GB2312" w:eastAsia="仿宋_GB2312" w:cs="仿宋_GB2312"/>
          <w:color w:val="000000"/>
          <w:sz w:val="32"/>
          <w:szCs w:val="32"/>
        </w:rPr>
        <w:t>加强企业安全生产文化建设，建立安全教育培训制度，对从业人员进行安全生产教育和培训，保证从业人员具备必要的安全生产知识，掌握岗位操作技能和应急处置措施。未经安全生产教育和培训合格的从业人员不得上岗作业。</w:t>
      </w:r>
      <w:r>
        <w:rPr>
          <w:rFonts w:hint="eastAsia" w:ascii="仿宋_GB2312" w:hAnsi="仿宋_GB2312" w:eastAsia="仿宋_GB2312" w:cs="仿宋_GB2312"/>
          <w:b/>
          <w:bCs/>
          <w:color w:val="000000"/>
          <w:sz w:val="32"/>
          <w:szCs w:val="32"/>
          <w:lang w:eastAsia="zh-CN"/>
        </w:rPr>
        <w:t>三是</w:t>
      </w:r>
      <w:r>
        <w:rPr>
          <w:rFonts w:hint="eastAsia" w:ascii="仿宋_GB2312" w:hAnsi="Times New Roman" w:eastAsia="仿宋_GB2312" w:cs="仿宋_GB2312"/>
          <w:b/>
          <w:bCs/>
          <w:color w:val="000000"/>
          <w:sz w:val="32"/>
          <w:szCs w:val="32"/>
          <w:highlight w:val="none"/>
        </w:rPr>
        <w:t>强化落</w:t>
      </w:r>
      <w:r>
        <w:rPr>
          <w:rFonts w:hint="eastAsia" w:ascii="仿宋_GB2312" w:hAnsi="Times New Roman" w:eastAsia="仿宋_GB2312" w:cs="仿宋_GB2312"/>
          <w:b/>
          <w:bCs/>
          <w:color w:val="000000"/>
          <w:sz w:val="32"/>
          <w:szCs w:val="32"/>
        </w:rPr>
        <w:t>实隐患排查治理。</w:t>
      </w:r>
      <w:r>
        <w:rPr>
          <w:rFonts w:hint="eastAsia" w:ascii="仿宋_GB2312" w:hAnsi="仿宋_GB2312" w:eastAsia="仿宋_GB2312" w:cs="仿宋_GB2312"/>
          <w:color w:val="000000"/>
          <w:sz w:val="32"/>
          <w:szCs w:val="32"/>
        </w:rPr>
        <w:t>健全</w:t>
      </w:r>
      <w:r>
        <w:rPr>
          <w:rFonts w:hint="eastAsia" w:ascii="仿宋_GB2312" w:hAnsi="仿宋_GB2312" w:eastAsia="仿宋_GB2312" w:cs="仿宋_GB2312"/>
          <w:color w:val="000000"/>
          <w:sz w:val="32"/>
          <w:szCs w:val="32"/>
          <w:lang w:val="en-US" w:eastAsia="zh-CN"/>
        </w:rPr>
        <w:t>企业</w:t>
      </w:r>
      <w:r>
        <w:rPr>
          <w:rFonts w:hint="eastAsia" w:ascii="仿宋_GB2312" w:hAnsi="仿宋_GB2312" w:eastAsia="仿宋_GB2312" w:cs="仿宋_GB2312"/>
          <w:color w:val="000000"/>
          <w:sz w:val="32"/>
          <w:szCs w:val="32"/>
        </w:rPr>
        <w:t>以风险辨识管控为基础的隐患排查治理制度，完善</w:t>
      </w:r>
      <w:r>
        <w:rPr>
          <w:rFonts w:hint="eastAsia" w:ascii="仿宋_GB2312" w:hAnsi="仿宋_GB2312" w:eastAsia="仿宋_GB2312" w:cs="仿宋_GB2312"/>
          <w:color w:val="000000"/>
          <w:sz w:val="32"/>
          <w:szCs w:val="32"/>
          <w:lang w:val="en-US" w:eastAsia="zh-CN"/>
        </w:rPr>
        <w:t>员工</w:t>
      </w:r>
      <w:r>
        <w:rPr>
          <w:rFonts w:hint="eastAsia" w:ascii="仿宋_GB2312" w:hAnsi="仿宋_GB2312" w:eastAsia="仿宋_GB2312" w:cs="仿宋_GB2312"/>
          <w:color w:val="000000"/>
          <w:sz w:val="32"/>
          <w:szCs w:val="32"/>
        </w:rPr>
        <w:t>全员参与、全方位覆盖、全过程衔接机制，建立健全事故隐患发现、举报激励机制，强化对存在重大风险的场所、环节、部位的隐患排查治理，落实风险管控和隐患排查治理报告制度，重大事故隐患治理做到</w:t>
      </w:r>
      <w:r>
        <w:rPr>
          <w:rFonts w:hint="eastAsia" w:ascii="仿宋_GB2312" w:hAnsi="仿宋_GB2312" w:eastAsia="仿宋_GB2312" w:cs="仿宋_GB2312"/>
          <w:color w:val="000000"/>
          <w:sz w:val="32"/>
          <w:szCs w:val="32"/>
          <w:lang w:val="en-US" w:eastAsia="zh-CN"/>
        </w:rPr>
        <w:t>人员、</w:t>
      </w:r>
      <w:r>
        <w:rPr>
          <w:rFonts w:hint="eastAsia" w:ascii="仿宋_GB2312" w:hAnsi="仿宋_GB2312" w:eastAsia="仿宋_GB2312" w:cs="仿宋_GB2312"/>
          <w:color w:val="000000"/>
          <w:sz w:val="32"/>
          <w:szCs w:val="32"/>
        </w:rPr>
        <w:t>责任、措施、资金、时限和预案“</w:t>
      </w: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rPr>
        <w:t>落实”，实现闭环管理。</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（五）推动安全生产社会治理</w:t>
      </w:r>
      <w:r>
        <w:rPr>
          <w:rFonts w:hint="eastAsia" w:ascii="仿宋_GB2312" w:hAnsi="仿宋_GB2312" w:eastAsia="仿宋_GB2312" w:cs="仿宋_GB2312"/>
          <w:b/>
          <w:bCs/>
          <w:color w:val="000000"/>
          <w:sz w:val="32"/>
          <w:szCs w:val="32"/>
          <w:lang w:eastAsia="zh-CN"/>
        </w:rPr>
        <w:t>。一是</w:t>
      </w:r>
      <w:r>
        <w:rPr>
          <w:rFonts w:hint="eastAsia" w:ascii="仿宋_GB2312" w:hAnsi="Times New Roman" w:eastAsia="仿宋_GB2312" w:cs="仿宋_GB2312"/>
          <w:b/>
          <w:bCs/>
          <w:color w:val="000000"/>
          <w:sz w:val="32"/>
          <w:szCs w:val="32"/>
        </w:rPr>
        <w:t>建立</w:t>
      </w:r>
      <w:r>
        <w:rPr>
          <w:rFonts w:hint="eastAsia" w:ascii="仿宋_GB2312" w:hAnsi="Times New Roman" w:eastAsia="仿宋_GB2312" w:cs="仿宋_GB2312"/>
          <w:b/>
          <w:bCs/>
          <w:color w:val="000000"/>
          <w:sz w:val="32"/>
          <w:szCs w:val="32"/>
          <w:lang w:val="en-US" w:eastAsia="zh-CN"/>
        </w:rPr>
        <w:t>例会</w:t>
      </w:r>
      <w:r>
        <w:rPr>
          <w:rFonts w:hint="eastAsia" w:ascii="仿宋_GB2312" w:hAnsi="Times New Roman" w:eastAsia="仿宋_GB2312" w:cs="仿宋_GB2312"/>
          <w:b/>
          <w:bCs/>
          <w:color w:val="000000"/>
          <w:sz w:val="32"/>
          <w:szCs w:val="32"/>
        </w:rPr>
        <w:t>和企业安全承诺制度。</w:t>
      </w:r>
      <w:r>
        <w:rPr>
          <w:rFonts w:hint="eastAsia" w:ascii="仿宋_GB2312" w:hAnsi="仿宋_GB2312" w:eastAsia="仿宋_GB2312" w:cs="仿宋_GB2312"/>
          <w:color w:val="000000"/>
          <w:sz w:val="32"/>
          <w:szCs w:val="32"/>
        </w:rPr>
        <w:t>镇（街道）每季度听取一次行政村（社区）</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rPr>
        <w:t>工作情况汇报，研究解决重大问题；行政村（社区）</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rPr>
        <w:t>每月主持召开一次全体企业成员会议，通报形势部署任务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企业严格落实</w:t>
      </w:r>
      <w:r>
        <w:rPr>
          <w:rFonts w:hint="eastAsia" w:ascii="仿宋_GB2312" w:hAnsi="仿宋_GB2312" w:eastAsia="仿宋_GB2312" w:cs="仿宋_GB2312"/>
          <w:color w:val="000000"/>
          <w:sz w:val="32"/>
          <w:szCs w:val="32"/>
        </w:rPr>
        <w:t>安全生产主体责任承诺公示制度，健全企业主要负责人安全述职，</w:t>
      </w:r>
      <w:r>
        <w:rPr>
          <w:rFonts w:hint="eastAsia" w:ascii="仿宋_GB2312" w:hAnsi="仿宋_GB2312" w:eastAsia="仿宋_GB2312" w:cs="仿宋_GB2312"/>
          <w:color w:val="000000"/>
          <w:sz w:val="32"/>
          <w:szCs w:val="32"/>
          <w:lang w:val="en-US" w:eastAsia="zh-CN"/>
        </w:rPr>
        <w:t>对</w:t>
      </w:r>
      <w:r>
        <w:rPr>
          <w:rFonts w:hint="eastAsia" w:ascii="仿宋_GB2312" w:hAnsi="仿宋_GB2312" w:eastAsia="仿宋_GB2312" w:cs="仿宋_GB2312"/>
          <w:color w:val="000000"/>
          <w:sz w:val="32"/>
          <w:szCs w:val="32"/>
        </w:rPr>
        <w:t>不承诺履诺</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val="en-US" w:eastAsia="zh-CN"/>
        </w:rPr>
        <w:t>落实</w:t>
      </w:r>
      <w:r>
        <w:rPr>
          <w:rFonts w:hint="eastAsia" w:ascii="仿宋_GB2312" w:hAnsi="仿宋_GB2312" w:eastAsia="仿宋_GB2312" w:cs="仿宋_GB2312"/>
          <w:color w:val="000000"/>
          <w:sz w:val="32"/>
          <w:szCs w:val="32"/>
        </w:rPr>
        <w:t>重点监督、从严检查、警示约谈、警示教育等机制，加强监督。</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bCs/>
          <w:color w:val="000000"/>
          <w:sz w:val="32"/>
          <w:szCs w:val="32"/>
        </w:rPr>
        <w:t>大力推广安责险。</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val="en-US" w:eastAsia="zh-CN"/>
        </w:rPr>
        <w:t>宁波</w:t>
      </w:r>
      <w:r>
        <w:rPr>
          <w:rFonts w:hint="eastAsia" w:ascii="仿宋_GB2312" w:hAnsi="仿宋_GB2312" w:eastAsia="仿宋_GB2312" w:cs="仿宋_GB2312"/>
          <w:color w:val="000000"/>
          <w:sz w:val="32"/>
          <w:szCs w:val="32"/>
        </w:rPr>
        <w:t>《安全生产责任保险事故预防技术服务规范》</w:t>
      </w:r>
      <w:r>
        <w:rPr>
          <w:rFonts w:hint="eastAsia" w:ascii="仿宋_GB2312" w:hAnsi="仿宋_GB2312" w:eastAsia="仿宋_GB2312" w:cs="仿宋_GB2312"/>
          <w:color w:val="000000"/>
          <w:sz w:val="32"/>
          <w:szCs w:val="32"/>
          <w:lang w:val="en-US" w:eastAsia="zh-CN"/>
        </w:rPr>
        <w:t>等有关通知精神</w:t>
      </w:r>
      <w:r>
        <w:rPr>
          <w:rFonts w:hint="eastAsia" w:ascii="仿宋_GB2312" w:hAnsi="仿宋_GB2312" w:eastAsia="仿宋_GB2312" w:cs="仿宋_GB2312"/>
          <w:color w:val="000000"/>
          <w:sz w:val="32"/>
          <w:szCs w:val="32"/>
        </w:rPr>
        <w:t>，实施“保险+服务+科技”新型安责险模式，</w:t>
      </w:r>
      <w:r>
        <w:rPr>
          <w:rFonts w:hint="eastAsia" w:ascii="仿宋_GB2312" w:hAnsi="仿宋_GB2312" w:eastAsia="仿宋_GB2312" w:cs="仿宋_GB2312"/>
          <w:color w:val="000000"/>
          <w:sz w:val="32"/>
          <w:szCs w:val="32"/>
          <w:lang w:val="en-US" w:eastAsia="zh-CN"/>
        </w:rPr>
        <w:t>督导第三方服务机构开展</w:t>
      </w:r>
      <w:r>
        <w:rPr>
          <w:rFonts w:hint="eastAsia" w:ascii="仿宋_GB2312" w:hAnsi="仿宋_GB2312" w:eastAsia="仿宋_GB2312" w:cs="仿宋_GB2312"/>
          <w:color w:val="000000"/>
          <w:sz w:val="32"/>
          <w:szCs w:val="32"/>
        </w:rPr>
        <w:t>安责险风险防控服务上门服务模式，提升安责险事故预防服务质量。鼓励支持危险性较大企业投保安责险，推进一般工贸行业安责险投保扩面。</w:t>
      </w:r>
      <w:r>
        <w:rPr>
          <w:rFonts w:hint="eastAsia" w:ascii="仿宋_GB2312" w:hAnsi="仿宋_GB2312" w:eastAsia="仿宋_GB2312" w:cs="仿宋_GB2312"/>
          <w:b/>
          <w:bCs/>
          <w:color w:val="000000"/>
          <w:sz w:val="32"/>
          <w:szCs w:val="32"/>
          <w:lang w:eastAsia="zh-CN"/>
        </w:rPr>
        <w:t>三是</w:t>
      </w:r>
      <w:r>
        <w:rPr>
          <w:rFonts w:hint="eastAsia" w:ascii="仿宋_GB2312" w:hAnsi="Times New Roman" w:eastAsia="仿宋_GB2312" w:cs="仿宋_GB2312"/>
          <w:b/>
          <w:bCs/>
          <w:color w:val="000000"/>
          <w:sz w:val="32"/>
          <w:szCs w:val="32"/>
          <w:lang w:val="en-US" w:eastAsia="zh-CN"/>
        </w:rPr>
        <w:t>引进</w:t>
      </w:r>
      <w:r>
        <w:rPr>
          <w:rFonts w:hint="eastAsia" w:ascii="仿宋_GB2312" w:hAnsi="Times New Roman" w:eastAsia="仿宋_GB2312" w:cs="仿宋_GB2312"/>
          <w:b/>
          <w:bCs/>
          <w:color w:val="000000"/>
          <w:sz w:val="32"/>
          <w:szCs w:val="32"/>
        </w:rPr>
        <w:t>专业技术服务机构服务。</w:t>
      </w:r>
      <w:r>
        <w:rPr>
          <w:rFonts w:hint="eastAsia" w:ascii="仿宋_GB2312" w:hAnsi="仿宋_GB2312" w:eastAsia="仿宋_GB2312" w:cs="仿宋_GB2312"/>
          <w:color w:val="000000"/>
          <w:sz w:val="32"/>
          <w:szCs w:val="32"/>
          <w:lang w:val="en-US" w:eastAsia="zh-CN"/>
        </w:rPr>
        <w:t>行</w:t>
      </w:r>
      <w:r>
        <w:rPr>
          <w:rFonts w:hint="eastAsia" w:ascii="仿宋_GB2312" w:hAnsi="仿宋_GB2312" w:eastAsia="仿宋_GB2312" w:cs="仿宋_GB2312"/>
          <w:color w:val="000000"/>
          <w:sz w:val="32"/>
          <w:szCs w:val="32"/>
        </w:rPr>
        <w:t>政村</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lang w:val="en-US" w:eastAsia="zh-CN"/>
        </w:rPr>
        <w:t>推广</w:t>
      </w:r>
      <w:r>
        <w:rPr>
          <w:rFonts w:hint="eastAsia" w:ascii="仿宋_GB2312" w:hAnsi="仿宋_GB2312" w:eastAsia="仿宋_GB2312" w:cs="仿宋_GB2312"/>
          <w:color w:val="000000"/>
          <w:sz w:val="32"/>
          <w:szCs w:val="32"/>
        </w:rPr>
        <w:t>一批专业化安全技术服务机构，给企业提供高水平安全技术和管理服务，进一步规范安全生产社会化服务，借助专家服务、安全生产</w:t>
      </w:r>
      <w:r>
        <w:rPr>
          <w:rFonts w:hint="eastAsia" w:ascii="仿宋_GB2312" w:hAnsi="仿宋_GB2312" w:eastAsia="仿宋_GB2312" w:cs="仿宋_GB2312"/>
          <w:color w:val="000000"/>
          <w:sz w:val="32"/>
          <w:szCs w:val="32"/>
          <w:lang w:val="en-US" w:eastAsia="zh-CN"/>
        </w:rPr>
        <w:t>体验</w:t>
      </w:r>
      <w:r>
        <w:rPr>
          <w:rFonts w:hint="eastAsia" w:ascii="仿宋_GB2312" w:hAnsi="仿宋_GB2312" w:eastAsia="仿宋_GB2312" w:cs="仿宋_GB2312"/>
          <w:color w:val="000000"/>
          <w:sz w:val="32"/>
          <w:szCs w:val="32"/>
        </w:rPr>
        <w:t>馆等多种服务模式，着重在小微企业中深入推广专业化安全技术。</w:t>
      </w:r>
    </w:p>
    <w:p>
      <w:pPr>
        <w:keepNext w:val="0"/>
        <w:keepLines w:val="0"/>
        <w:pageBreakBefore w:val="0"/>
        <w:widowControl w:val="0"/>
        <w:tabs>
          <w:tab w:val="left" w:pos="5880"/>
        </w:tabs>
        <w:kinsoku/>
        <w:wordWrap/>
        <w:overflowPunct/>
        <w:topLinePunct w:val="0"/>
        <w:autoSpaceDE/>
        <w:autoSpaceDN/>
        <w:bidi w:val="0"/>
        <w:adjustRightInd/>
        <w:snapToGrid/>
        <w:spacing w:line="580" w:lineRule="exact"/>
        <w:ind w:left="420" w:leftChars="20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（六）强化安全生产监管服务</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bCs/>
          <w:color w:val="000000"/>
          <w:sz w:val="32"/>
          <w:szCs w:val="32"/>
        </w:rPr>
        <w:t>严格隐患排查整治制度。</w:t>
      </w:r>
      <w:r>
        <w:rPr>
          <w:rFonts w:hint="eastAsia" w:ascii="仿宋_GB2312" w:hAnsi="仿宋_GB2312" w:eastAsia="仿宋_GB2312" w:cs="仿宋_GB2312"/>
          <w:color w:val="000000"/>
          <w:sz w:val="32"/>
          <w:szCs w:val="32"/>
        </w:rPr>
        <w:t>认真</w:t>
      </w:r>
      <w:r>
        <w:rPr>
          <w:rFonts w:hint="eastAsia" w:ascii="仿宋_GB2312" w:hAnsi="仿宋_GB2312" w:eastAsia="仿宋_GB2312" w:cs="仿宋_GB2312"/>
          <w:color w:val="000000"/>
          <w:sz w:val="32"/>
          <w:szCs w:val="32"/>
          <w:lang w:val="en-US" w:eastAsia="zh-CN"/>
        </w:rPr>
        <w:t>督促企业开展隐患</w:t>
      </w:r>
      <w:r>
        <w:rPr>
          <w:rFonts w:hint="eastAsia" w:ascii="仿宋_GB2312" w:hAnsi="仿宋_GB2312" w:eastAsia="仿宋_GB2312" w:cs="仿宋_GB2312"/>
          <w:color w:val="000000"/>
          <w:sz w:val="32"/>
          <w:szCs w:val="32"/>
        </w:rPr>
        <w:t>日排查、周报告、月分析和</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rPr>
        <w:t>定期督查、重大隐患挂牌督办制度。行政村</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rPr>
        <w:t>组织辖区定期开展事故隐患排查，并逐级建立隐患排查治理台账，对辖区内重大隐患和危险源进行登记建挡，逐级上报。</w:t>
      </w:r>
      <w:r>
        <w:rPr>
          <w:rFonts w:hint="eastAsia" w:ascii="仿宋_GB2312" w:hAnsi="仿宋_GB2312" w:eastAsia="仿宋_GB2312" w:cs="仿宋_GB2312"/>
          <w:b/>
          <w:bCs/>
          <w:color w:val="000000"/>
          <w:sz w:val="32"/>
          <w:szCs w:val="32"/>
          <w:lang w:eastAsia="zh-CN"/>
        </w:rPr>
        <w:t>二是</w:t>
      </w:r>
      <w:r>
        <w:rPr>
          <w:rFonts w:hint="eastAsia" w:ascii="仿宋_GB2312" w:hAnsi="Times New Roman" w:eastAsia="仿宋_GB2312" w:cs="仿宋_GB2312"/>
          <w:b/>
          <w:bCs/>
          <w:color w:val="000000"/>
          <w:sz w:val="32"/>
          <w:szCs w:val="32"/>
        </w:rPr>
        <w:t>精准监管服务。</w:t>
      </w:r>
      <w:r>
        <w:rPr>
          <w:rFonts w:hint="eastAsia" w:ascii="仿宋_GB2312" w:hAnsi="仿宋_GB2312" w:eastAsia="仿宋_GB2312" w:cs="仿宋_GB2312"/>
          <w:color w:val="000000"/>
          <w:sz w:val="32"/>
          <w:szCs w:val="32"/>
        </w:rPr>
        <w:t>行政村</w:t>
      </w:r>
      <w:r>
        <w:rPr>
          <w:rFonts w:hint="eastAsia" w:ascii="仿宋_GB2312" w:hAnsi="仿宋_GB2312" w:eastAsia="仿宋_GB2312" w:cs="仿宋_GB2312"/>
          <w:color w:val="000000"/>
          <w:sz w:val="32"/>
          <w:szCs w:val="32"/>
          <w:lang w:eastAsia="zh-CN"/>
        </w:rPr>
        <w:t>安全生产领导小组</w:t>
      </w:r>
      <w:r>
        <w:rPr>
          <w:rFonts w:hint="eastAsia" w:ascii="仿宋_GB2312" w:hAnsi="仿宋_GB2312" w:eastAsia="仿宋_GB2312" w:cs="仿宋_GB2312"/>
          <w:color w:val="000000"/>
          <w:sz w:val="32"/>
          <w:szCs w:val="32"/>
        </w:rPr>
        <w:t>依托市安全生产大数据分析数据，动态评估企业落实安全生产主体责任状况，实施分级分类精准监管和异常问题及时处置，推动问题企业早发现、早预警、早处置。</w:t>
      </w:r>
      <w:r>
        <w:rPr>
          <w:rFonts w:hint="eastAsia" w:ascii="仿宋_GB2312" w:hAnsi="仿宋_GB2312" w:eastAsia="仿宋_GB2312" w:cs="仿宋_GB2312"/>
          <w:b/>
          <w:bCs/>
          <w:color w:val="000000"/>
          <w:sz w:val="32"/>
          <w:szCs w:val="32"/>
          <w:lang w:eastAsia="zh-CN"/>
        </w:rPr>
        <w:t>三是</w:t>
      </w:r>
      <w:r>
        <w:rPr>
          <w:rFonts w:hint="eastAsia" w:ascii="仿宋_GB2312" w:hAnsi="Times New Roman" w:eastAsia="仿宋_GB2312" w:cs="仿宋_GB2312"/>
          <w:b/>
          <w:bCs/>
          <w:color w:val="000000"/>
          <w:sz w:val="32"/>
          <w:szCs w:val="32"/>
        </w:rPr>
        <w:t>强化“曝光台”建设。</w:t>
      </w:r>
      <w:r>
        <w:rPr>
          <w:rFonts w:hint="eastAsia" w:ascii="仿宋_GB2312" w:hAnsi="仿宋_GB2312" w:eastAsia="仿宋_GB2312" w:cs="仿宋_GB2312"/>
          <w:color w:val="000000"/>
          <w:sz w:val="32"/>
          <w:szCs w:val="32"/>
        </w:rPr>
        <w:t>行政村设立安全生产问题“曝光台”，定期曝光企业安全生产落实不到位典型案例，形成有效震慑，督促企业举一反三落实整改。严格落实安全生产举报奖励实施办法，畅通举报渠道，重点鼓励职工及家属、社会群众举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此复！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 w:eastAsia="仿宋_GB2312" w:cs="仿宋"/>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 w:eastAsia="仿宋_GB2312" w:cs="仿宋"/>
          <w:bCs/>
          <w:sz w:val="32"/>
          <w:szCs w:val="32"/>
          <w:lang w:eastAsia="zh-CN"/>
        </w:rPr>
      </w:pPr>
    </w:p>
    <w:p>
      <w:pPr>
        <w:pStyle w:val="2"/>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 w:eastAsia="仿宋_GB2312" w:cs="仿宋"/>
          <w:bCs/>
          <w:sz w:val="32"/>
          <w:szCs w:val="32"/>
          <w:lang w:eastAsia="zh-CN"/>
        </w:rPr>
      </w:pPr>
    </w:p>
    <w:p>
      <w:pPr>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textAlignment w:val="auto"/>
        <w:outlineLvl w:val="9"/>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慈溪市</w:t>
      </w:r>
      <w:r>
        <w:rPr>
          <w:rFonts w:hint="eastAsia" w:ascii="仿宋_GB2312" w:hAnsi="仿宋" w:eastAsia="仿宋_GB2312" w:cs="仿宋"/>
          <w:bCs/>
          <w:sz w:val="32"/>
          <w:szCs w:val="32"/>
          <w:lang w:val="en-US" w:eastAsia="zh-CN"/>
        </w:rPr>
        <w:t>应急</w:t>
      </w:r>
      <w:r>
        <w:rPr>
          <w:rFonts w:hint="eastAsia" w:ascii="仿宋_GB2312" w:hAnsi="仿宋" w:eastAsia="仿宋_GB2312" w:cs="仿宋"/>
          <w:bCs/>
          <w:sz w:val="32"/>
          <w:szCs w:val="32"/>
          <w:lang w:eastAsia="zh-CN"/>
        </w:rPr>
        <w:t>管理局</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440" w:firstLineChars="1700"/>
        <w:textAlignment w:val="auto"/>
        <w:outlineLvl w:val="9"/>
        <w:rPr>
          <w:rFonts w:hint="eastAsia" w:ascii="仿宋_GB2312" w:hAnsi="仿宋" w:eastAsia="仿宋_GB2312" w:cs="仿宋"/>
          <w:bCs/>
          <w:sz w:val="32"/>
          <w:szCs w:val="32"/>
          <w:lang w:eastAsia="zh-CN"/>
        </w:rPr>
      </w:pPr>
      <w:r>
        <w:rPr>
          <w:rFonts w:hint="eastAsia" w:ascii="仿宋_GB2312" w:hAnsi="仿宋" w:eastAsia="仿宋_GB2312" w:cs="仿宋"/>
          <w:bCs/>
          <w:sz w:val="32"/>
          <w:szCs w:val="32"/>
          <w:lang w:eastAsia="zh-CN"/>
        </w:rPr>
        <w:t>20</w:t>
      </w:r>
      <w:r>
        <w:rPr>
          <w:rFonts w:hint="eastAsia" w:ascii="仿宋_GB2312" w:hAnsi="仿宋" w:eastAsia="仿宋_GB2312" w:cs="仿宋"/>
          <w:bCs/>
          <w:sz w:val="32"/>
          <w:szCs w:val="32"/>
          <w:lang w:val="en-US" w:eastAsia="zh-CN"/>
        </w:rPr>
        <w:t>22</w:t>
      </w:r>
      <w:r>
        <w:rPr>
          <w:rFonts w:hint="eastAsia" w:ascii="仿宋_GB2312" w:hAnsi="仿宋" w:eastAsia="仿宋_GB2312" w:cs="仿宋"/>
          <w:bCs/>
          <w:sz w:val="32"/>
          <w:szCs w:val="32"/>
          <w:lang w:eastAsia="zh-CN"/>
        </w:rPr>
        <w:t>年</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lang w:eastAsia="zh-CN"/>
        </w:rPr>
        <w:t>月</w:t>
      </w:r>
      <w:r>
        <w:rPr>
          <w:rFonts w:hint="eastAsia" w:ascii="仿宋_GB2312" w:hAnsi="仿宋" w:eastAsia="仿宋_GB2312" w:cs="仿宋"/>
          <w:bCs/>
          <w:sz w:val="32"/>
          <w:szCs w:val="32"/>
          <w:lang w:val="en-US" w:eastAsia="zh-CN"/>
        </w:rPr>
        <w:t>29</w:t>
      </w:r>
      <w:r>
        <w:rPr>
          <w:rFonts w:hint="eastAsia" w:ascii="仿宋_GB2312" w:hAnsi="仿宋" w:eastAsia="仿宋_GB2312" w:cs="仿宋"/>
          <w:bCs/>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 w:eastAsia="仿宋_GB2312" w:cs="仿宋"/>
          <w:bCs/>
          <w:sz w:val="32"/>
          <w:szCs w:val="32"/>
          <w:lang w:eastAsia="zh-CN"/>
        </w:rPr>
      </w:pPr>
    </w:p>
    <w:p/>
    <w:sectPr>
      <w:pgSz w:w="11906" w:h="16838"/>
      <w:pgMar w:top="1814" w:right="1587"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920F5"/>
    <w:rsid w:val="0B700B18"/>
    <w:rsid w:val="1CC4759F"/>
    <w:rsid w:val="6C1920F5"/>
    <w:rsid w:val="748F5E6E"/>
    <w:rsid w:val="78900140"/>
    <w:rsid w:val="7AB50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80" w:lineRule="exact"/>
      <w:jc w:val="center"/>
      <w:outlineLvl w:val="0"/>
    </w:pPr>
    <w:rPr>
      <w:rFonts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2022-04-08T00:49:00Z</dcterms:created>
  <dc:creator>金胖vi</dc:creator>
  <cp:lastModifiedBy>金胖vi</cp:lastModifiedBy>
  <cp:lastPrinted>2022-04-28T07:50:30Z</cp:lastPrinted>
  <dcterms:modified xsi:type="dcterms:W3CDTF">2022-04-28T07:50:34Z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