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240" w:lineRule="auto"/>
        <w:ind w:right="0" w:firstLine="0"/>
        <w:jc w:val="center"/>
        <w:rPr>
          <w:rFonts w:hint="eastAsia" w:ascii="黑体" w:hAnsi="黑体" w:eastAsia="黑体"/>
          <w:color w:val="auto"/>
          <w:spacing w:val="0"/>
          <w:position w:val="0"/>
          <w:sz w:val="36"/>
          <w:szCs w:val="36"/>
          <w:lang w:val="en-US" w:eastAsia="zh-CN"/>
        </w:rPr>
      </w:pPr>
      <w:r>
        <w:rPr>
          <w:rFonts w:hint="default" w:ascii="黑体" w:hAnsi="黑体" w:eastAsia="黑体"/>
          <w:color w:val="auto"/>
          <w:spacing w:val="0"/>
          <w:position w:val="0"/>
          <w:sz w:val="36"/>
          <w:szCs w:val="36"/>
        </w:rPr>
        <w:t>对市十七届人大</w:t>
      </w:r>
      <w:r>
        <w:rPr>
          <w:rFonts w:hint="eastAsia" w:ascii="黑体" w:hAnsi="黑体" w:eastAsia="黑体"/>
          <w:color w:val="auto"/>
          <w:spacing w:val="0"/>
          <w:position w:val="0"/>
          <w:sz w:val="36"/>
          <w:szCs w:val="36"/>
          <w:lang w:eastAsia="zh-CN"/>
        </w:rPr>
        <w:t>五</w:t>
      </w:r>
      <w:r>
        <w:rPr>
          <w:rFonts w:hint="default" w:ascii="黑体" w:hAnsi="黑体" w:eastAsia="黑体"/>
          <w:color w:val="auto"/>
          <w:spacing w:val="0"/>
          <w:position w:val="0"/>
          <w:sz w:val="36"/>
          <w:szCs w:val="36"/>
        </w:rPr>
        <w:t>次会议第</w:t>
      </w:r>
      <w:r>
        <w:rPr>
          <w:rFonts w:hint="eastAsia" w:ascii="黑体" w:hAnsi="黑体" w:eastAsia="黑体"/>
          <w:color w:val="auto"/>
          <w:spacing w:val="0"/>
          <w:position w:val="0"/>
          <w:sz w:val="36"/>
          <w:szCs w:val="36"/>
          <w:lang w:val="en-US" w:eastAsia="zh-CN"/>
        </w:rPr>
        <w:t>84</w:t>
      </w:r>
      <w:r>
        <w:rPr>
          <w:rFonts w:hint="default" w:ascii="黑体" w:hAnsi="黑体" w:eastAsia="黑体"/>
          <w:color w:val="auto"/>
          <w:spacing w:val="0"/>
          <w:position w:val="0"/>
          <w:sz w:val="36"/>
          <w:szCs w:val="36"/>
        </w:rPr>
        <w:t>号建议的</w:t>
      </w:r>
      <w:r>
        <w:rPr>
          <w:rFonts w:hint="eastAsia" w:ascii="黑体" w:hAnsi="黑体" w:eastAsia="黑体"/>
          <w:color w:val="auto"/>
          <w:spacing w:val="0"/>
          <w:position w:val="0"/>
          <w:sz w:val="36"/>
          <w:szCs w:val="36"/>
          <w:lang w:eastAsia="zh-CN"/>
        </w:rPr>
        <w:t>协办意见</w:t>
      </w:r>
    </w:p>
    <w:p>
      <w:pPr>
        <w:spacing w:line="520" w:lineRule="exact"/>
        <w:ind w:firstLine="640" w:firstLineChars="200"/>
        <w:jc w:val="left"/>
        <w:rPr>
          <w:rFonts w:ascii="仿宋_GB2312" w:hAnsi="黑体" w:eastAsia="仿宋_GB2312" w:cs="仿宋_GB2312"/>
          <w:sz w:val="32"/>
          <w:szCs w:val="32"/>
        </w:rPr>
      </w:pPr>
      <w:r>
        <w:rPr>
          <w:rFonts w:ascii="仿宋_GB2312" w:hAnsi="黑体" w:eastAsia="仿宋_GB2312" w:cs="仿宋_GB2312"/>
          <w:sz w:val="32"/>
          <w:szCs w:val="32"/>
        </w:rPr>
        <w:t xml:space="preserve">            </w:t>
      </w:r>
    </w:p>
    <w:p>
      <w:pPr>
        <w:spacing w:line="560" w:lineRule="exact"/>
        <w:jc w:val="left"/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市</w:t>
      </w: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  <w:lang w:eastAsia="zh-CN"/>
        </w:rPr>
        <w:t>住建局</w:t>
      </w:r>
      <w:r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：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赵柏年</w:t>
      </w:r>
      <w:r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代表提出的《</w:t>
      </w: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关于加快湾底新眉区块整体改造的建议</w:t>
      </w:r>
      <w:r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》（第</w:t>
      </w: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  <w:lang w:val="en-US" w:eastAsia="zh-CN"/>
        </w:rPr>
        <w:t>84</w:t>
      </w:r>
      <w:r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号建议）已收悉。我办组织相关人员及时对该建议进行了专题研究，并提出了协办意见，现将有关意见答复如下：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20" w:lineRule="exact"/>
        <w:ind w:right="0" w:firstLine="640" w:firstLineChars="200"/>
        <w:jc w:val="both"/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 w:val="0"/>
          <w:color w:val="auto"/>
          <w:spacing w:val="0"/>
          <w:position w:val="0"/>
          <w:sz w:val="32"/>
          <w:szCs w:val="32"/>
          <w:lang w:eastAsia="zh-CN"/>
        </w:rPr>
        <w:t>根据工作职责，我办将</w:t>
      </w:r>
      <w:r>
        <w:rPr>
          <w:rFonts w:hint="default" w:ascii="仿宋_GB2312" w:hAnsi="仿宋_GB2312" w:eastAsia="仿宋_GB2312"/>
          <w:b w:val="0"/>
          <w:color w:val="auto"/>
          <w:spacing w:val="0"/>
          <w:position w:val="0"/>
          <w:sz w:val="32"/>
          <w:szCs w:val="32"/>
        </w:rPr>
        <w:t>积</w:t>
      </w:r>
      <w:r>
        <w:rPr>
          <w:rFonts w:hint="eastAsia" w:ascii="仿宋_GB2312" w:hAnsi="仿宋_GB2312" w:eastAsia="仿宋_GB2312"/>
          <w:b w:val="0"/>
          <w:color w:val="auto"/>
          <w:spacing w:val="0"/>
          <w:position w:val="0"/>
          <w:sz w:val="32"/>
          <w:szCs w:val="32"/>
          <w:lang w:eastAsia="zh-CN"/>
        </w:rPr>
        <w:t>配合做好征迁工作。</w:t>
      </w: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  <w:lang w:eastAsia="zh-CN"/>
        </w:rPr>
        <w:t>征迁</w:t>
      </w:r>
      <w:r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项目的实施，</w:t>
      </w:r>
      <w:r>
        <w:rPr>
          <w:rFonts w:hint="eastAsia" w:ascii="Times New Roman" w:hAnsi="仿宋_GB2312" w:eastAsia="仿宋_GB2312"/>
          <w:smallCaps w:val="0"/>
          <w:color w:val="auto"/>
          <w:spacing w:val="0"/>
          <w:position w:val="0"/>
          <w:sz w:val="32"/>
          <w:szCs w:val="32"/>
          <w:lang w:eastAsia="zh-CN"/>
        </w:rPr>
        <w:t>需具备以下条件：列入年度拆迁计划、</w:t>
      </w:r>
      <w:r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拆迁红线范围已经明确</w:t>
      </w: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安置房源或安置用地已经落实</w:t>
      </w: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补偿安置资金已到位</w:t>
      </w: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  <w:lang w:eastAsia="zh-CN"/>
        </w:rPr>
        <w:t>。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20" w:lineRule="exact"/>
        <w:ind w:right="0" w:firstLine="640" w:firstLineChars="200"/>
        <w:jc w:val="both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color w:val="auto"/>
          <w:spacing w:val="0"/>
          <w:position w:val="0"/>
          <w:sz w:val="32"/>
          <w:szCs w:val="32"/>
          <w:lang w:eastAsia="zh-CN"/>
        </w:rPr>
        <w:t>若湾底新眉区块明确将启动实施，</w:t>
      </w:r>
      <w:r>
        <w:rPr>
          <w:rFonts w:hint="eastAsia" w:ascii="Times New Roman" w:hAnsi="仿宋_GB2312" w:eastAsia="仿宋_GB2312"/>
          <w:smallCaps w:val="0"/>
          <w:color w:val="auto"/>
          <w:spacing w:val="0"/>
          <w:position w:val="0"/>
          <w:sz w:val="32"/>
          <w:szCs w:val="32"/>
          <w:lang w:val="en-US" w:eastAsia="zh-CN"/>
        </w:rPr>
        <w:t>建议贵单位将该项目列入年度征迁计划，待前置条件具备，项目启动，</w:t>
      </w: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>我办将</w:t>
      </w:r>
      <w:r>
        <w:rPr>
          <w:rFonts w:hint="eastAsia" w:ascii="仿宋_GB2312" w:hAnsi="仿宋_GB2312" w:eastAsia="仿宋_GB2312"/>
          <w:color w:val="auto"/>
          <w:spacing w:val="0"/>
          <w:position w:val="0"/>
          <w:sz w:val="32"/>
          <w:szCs w:val="32"/>
          <w:lang w:eastAsia="zh-CN"/>
        </w:rPr>
        <w:t>及时做好征迁</w:t>
      </w: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>补偿安置工作的指导、协调等，力争该项目平稳、有序、高效实施。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6" w:firstLineChars="200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40"/>
          <w:lang w:val="en-US" w:eastAsia="zh-CN"/>
        </w:rPr>
        <w:t>请转达我们对</w:t>
      </w: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赵柏年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lang w:val="en-US" w:eastAsia="zh-CN"/>
        </w:rPr>
        <w:t>代表关心房屋征迁工作的谢意！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60" w:lineRule="exact"/>
        <w:ind w:right="0" w:firstLine="644"/>
        <w:jc w:val="both"/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60" w:lineRule="exact"/>
        <w:ind w:right="0" w:firstLine="644"/>
        <w:jc w:val="both"/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  <w:lang w:eastAsia="zh-CN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20" w:lineRule="exact"/>
        <w:ind w:right="0" w:firstLine="640" w:firstLineChars="200"/>
        <w:jc w:val="both"/>
        <w:rPr>
          <w:rFonts w:hint="default" w:ascii="仿宋_GB2312" w:hAnsi="仿宋_GB2312" w:eastAsia="仿宋_GB2312"/>
          <w:b w:val="0"/>
          <w:color w:val="auto"/>
          <w:spacing w:val="0"/>
          <w:position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>　　　　　　　</w:t>
      </w:r>
      <w:r>
        <w:rPr>
          <w:rFonts w:hint="default" w:ascii="仿宋_GB2312" w:hAnsi="仿宋_GB2312" w:eastAsia="仿宋_GB2312"/>
          <w:b w:val="0"/>
          <w:color w:val="auto"/>
          <w:spacing w:val="0"/>
          <w:position w:val="0"/>
          <w:sz w:val="32"/>
          <w:szCs w:val="32"/>
          <w:lang w:eastAsia="zh-CN"/>
        </w:rPr>
        <w:t>　　慈溪市人民政府房屋征收管理办公室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20" w:lineRule="exact"/>
        <w:ind w:right="0" w:firstLine="640" w:firstLineChars="200"/>
        <w:jc w:val="both"/>
        <w:rPr>
          <w:rFonts w:hint="default" w:ascii="仿宋_GB2312" w:hAnsi="仿宋_GB2312" w:eastAsia="仿宋_GB2312"/>
          <w:b w:val="0"/>
          <w:color w:val="auto"/>
          <w:spacing w:val="0"/>
          <w:position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/>
          <w:b w:val="0"/>
          <w:color w:val="auto"/>
          <w:spacing w:val="0"/>
          <w:position w:val="0"/>
          <w:sz w:val="32"/>
          <w:szCs w:val="32"/>
          <w:lang w:eastAsia="zh-CN"/>
        </w:rPr>
        <w:t xml:space="preserve">                    </w:t>
      </w:r>
      <w:r>
        <w:rPr>
          <w:rFonts w:hint="eastAsia" w:ascii="仿宋_GB2312" w:hAnsi="仿宋_GB2312" w:eastAsia="仿宋_GB2312"/>
          <w:b w:val="0"/>
          <w:color w:val="auto"/>
          <w:spacing w:val="0"/>
          <w:position w:val="0"/>
          <w:sz w:val="32"/>
          <w:szCs w:val="32"/>
          <w:lang w:val="en-US" w:eastAsia="zh-CN"/>
        </w:rPr>
        <w:t xml:space="preserve">       </w:t>
      </w:r>
      <w:r>
        <w:rPr>
          <w:rFonts w:hint="default" w:ascii="仿宋_GB2312" w:hAnsi="仿宋_GB2312" w:eastAsia="仿宋_GB2312"/>
          <w:b w:val="0"/>
          <w:color w:val="auto"/>
          <w:spacing w:val="0"/>
          <w:position w:val="0"/>
          <w:sz w:val="32"/>
          <w:szCs w:val="32"/>
          <w:lang w:eastAsia="zh-CN"/>
        </w:rPr>
        <w:t xml:space="preserve"> 20</w:t>
      </w:r>
      <w:r>
        <w:rPr>
          <w:rFonts w:hint="eastAsia" w:ascii="仿宋_GB2312" w:hAnsi="仿宋_GB2312" w:eastAsia="仿宋_GB2312"/>
          <w:b w:val="0"/>
          <w:color w:val="auto"/>
          <w:spacing w:val="0"/>
          <w:position w:val="0"/>
          <w:sz w:val="32"/>
          <w:szCs w:val="32"/>
          <w:lang w:val="en-US" w:eastAsia="zh-CN"/>
        </w:rPr>
        <w:t>21</w:t>
      </w:r>
      <w:r>
        <w:rPr>
          <w:rFonts w:hint="default" w:ascii="仿宋_GB2312" w:hAnsi="仿宋_GB2312" w:eastAsia="仿宋_GB2312"/>
          <w:b w:val="0"/>
          <w:color w:val="auto"/>
          <w:spacing w:val="0"/>
          <w:position w:val="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/>
          <w:b w:val="0"/>
          <w:color w:val="auto"/>
          <w:spacing w:val="0"/>
          <w:position w:val="0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/>
          <w:b w:val="0"/>
          <w:color w:val="auto"/>
          <w:spacing w:val="0"/>
          <w:position w:val="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/>
          <w:b w:val="0"/>
          <w:color w:val="auto"/>
          <w:spacing w:val="0"/>
          <w:position w:val="0"/>
          <w:sz w:val="32"/>
          <w:szCs w:val="32"/>
          <w:lang w:val="en-US" w:eastAsia="zh-CN"/>
        </w:rPr>
        <w:t>26</w:t>
      </w:r>
      <w:r>
        <w:rPr>
          <w:rFonts w:hint="default" w:ascii="仿宋_GB2312" w:hAnsi="仿宋_GB2312" w:eastAsia="仿宋_GB2312"/>
          <w:b w:val="0"/>
          <w:color w:val="auto"/>
          <w:spacing w:val="0"/>
          <w:position w:val="0"/>
          <w:sz w:val="32"/>
          <w:szCs w:val="32"/>
          <w:lang w:eastAsia="zh-CN"/>
        </w:rPr>
        <w:t>日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531" w:bottom="1985" w:left="1531" w:header="1021" w:footer="1588" w:gutter="0"/>
      <w:cols w:space="425" w:num="1"/>
      <w:docGrid w:type="lines" w:linePitch="46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465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25D"/>
    <w:rsid w:val="00071178"/>
    <w:rsid w:val="00080613"/>
    <w:rsid w:val="00165D4F"/>
    <w:rsid w:val="001A470D"/>
    <w:rsid w:val="001C73FF"/>
    <w:rsid w:val="001D154A"/>
    <w:rsid w:val="00204E29"/>
    <w:rsid w:val="00276E7C"/>
    <w:rsid w:val="00282900"/>
    <w:rsid w:val="002A4B69"/>
    <w:rsid w:val="002B1956"/>
    <w:rsid w:val="002C0BA8"/>
    <w:rsid w:val="002C1537"/>
    <w:rsid w:val="0030395B"/>
    <w:rsid w:val="00325962"/>
    <w:rsid w:val="00361253"/>
    <w:rsid w:val="003937BC"/>
    <w:rsid w:val="003969B9"/>
    <w:rsid w:val="003B7CB8"/>
    <w:rsid w:val="003D5BEE"/>
    <w:rsid w:val="00420227"/>
    <w:rsid w:val="004330C1"/>
    <w:rsid w:val="00453287"/>
    <w:rsid w:val="004A4183"/>
    <w:rsid w:val="004D0B78"/>
    <w:rsid w:val="005502E6"/>
    <w:rsid w:val="00555FA4"/>
    <w:rsid w:val="00575D37"/>
    <w:rsid w:val="005950D4"/>
    <w:rsid w:val="005B284F"/>
    <w:rsid w:val="005D1217"/>
    <w:rsid w:val="00631808"/>
    <w:rsid w:val="00631ABD"/>
    <w:rsid w:val="00646551"/>
    <w:rsid w:val="00676524"/>
    <w:rsid w:val="00676AF1"/>
    <w:rsid w:val="006A0D79"/>
    <w:rsid w:val="007060F4"/>
    <w:rsid w:val="0074687F"/>
    <w:rsid w:val="007678C5"/>
    <w:rsid w:val="00771A39"/>
    <w:rsid w:val="00787A7B"/>
    <w:rsid w:val="007E0685"/>
    <w:rsid w:val="007F5D58"/>
    <w:rsid w:val="00806B3C"/>
    <w:rsid w:val="008379C3"/>
    <w:rsid w:val="008768CD"/>
    <w:rsid w:val="008A6BE2"/>
    <w:rsid w:val="00900938"/>
    <w:rsid w:val="009027A3"/>
    <w:rsid w:val="00913526"/>
    <w:rsid w:val="0094137C"/>
    <w:rsid w:val="00946C1F"/>
    <w:rsid w:val="0095378B"/>
    <w:rsid w:val="00994D8F"/>
    <w:rsid w:val="009A7C1D"/>
    <w:rsid w:val="009D32B3"/>
    <w:rsid w:val="00A532A1"/>
    <w:rsid w:val="00A757F9"/>
    <w:rsid w:val="00A96607"/>
    <w:rsid w:val="00AC3F05"/>
    <w:rsid w:val="00B03D30"/>
    <w:rsid w:val="00B13EA8"/>
    <w:rsid w:val="00B2153C"/>
    <w:rsid w:val="00B8464D"/>
    <w:rsid w:val="00B84A0F"/>
    <w:rsid w:val="00B967EF"/>
    <w:rsid w:val="00BB6F4E"/>
    <w:rsid w:val="00BD160C"/>
    <w:rsid w:val="00BE2BCF"/>
    <w:rsid w:val="00C159D8"/>
    <w:rsid w:val="00C25DA9"/>
    <w:rsid w:val="00C33ED4"/>
    <w:rsid w:val="00C543C9"/>
    <w:rsid w:val="00C77351"/>
    <w:rsid w:val="00C8425D"/>
    <w:rsid w:val="00CB28B5"/>
    <w:rsid w:val="00CF1314"/>
    <w:rsid w:val="00D25699"/>
    <w:rsid w:val="00D43927"/>
    <w:rsid w:val="00D52CD7"/>
    <w:rsid w:val="00D60183"/>
    <w:rsid w:val="00DB0E97"/>
    <w:rsid w:val="00E54F6D"/>
    <w:rsid w:val="00E63736"/>
    <w:rsid w:val="00E65CFD"/>
    <w:rsid w:val="00E763BA"/>
    <w:rsid w:val="00E83ADA"/>
    <w:rsid w:val="00EE72EE"/>
    <w:rsid w:val="00F1120F"/>
    <w:rsid w:val="00F74FAF"/>
    <w:rsid w:val="00FD1608"/>
    <w:rsid w:val="00FF3547"/>
    <w:rsid w:val="068B020B"/>
    <w:rsid w:val="0A62451C"/>
    <w:rsid w:val="1BD60D8B"/>
    <w:rsid w:val="201827DB"/>
    <w:rsid w:val="2415448F"/>
    <w:rsid w:val="3306605D"/>
    <w:rsid w:val="3C733233"/>
    <w:rsid w:val="3E171C31"/>
    <w:rsid w:val="49F93C78"/>
    <w:rsid w:val="4E1B27E3"/>
    <w:rsid w:val="4EB10BC8"/>
    <w:rsid w:val="57C350B2"/>
    <w:rsid w:val="5DE74C34"/>
    <w:rsid w:val="5E177295"/>
    <w:rsid w:val="5F293B26"/>
    <w:rsid w:val="6558043D"/>
    <w:rsid w:val="69792E09"/>
    <w:rsid w:val="69B07DD9"/>
    <w:rsid w:val="6B282150"/>
    <w:rsid w:val="73C76B41"/>
    <w:rsid w:val="7E4E0EEC"/>
    <w:rsid w:val="7FF8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Mongolian Bait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Header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81</Words>
  <Characters>465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2017-01-16T14:02:00Z</dcterms:created>
  <dc:creator>admin</dc:creator>
  <cp:lastModifiedBy>天天</cp:lastModifiedBy>
  <cp:lastPrinted>2019-02-27T03:18:00Z</cp:lastPrinted>
  <dcterms:modified xsi:type="dcterms:W3CDTF">2021-04-26T07:23:25Z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F4CCB7F6F48748569110AFA94BD7FDCE</vt:lpwstr>
  </property>
</Properties>
</file>