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w:t>
      </w:r>
    </w:p>
    <w:p>
      <w:pPr>
        <w:pStyle w:val="6"/>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cs="Times New Roman"/>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O9G/LTAAAAAgEAAA8AAAAA&#10;AAAAAQAgAAAAIgAAAGRycy9kb3ducmV2LnhtbFBLAQIUABQAAAAIAIdO4kC6y8yF4AEAAJkDAAAO&#10;AAAAAAAAAAEAIAAAACIBAABkcnMvZTJvRG9jLnhtbFBLBQYAAAAABgAGAFkBAAB0BQ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eastAsia" w:ascii="方正小标宋简体" w:eastAsia="方正小标宋简体" w:cs="Times New Roman"/>
          <w:b/>
          <w:sz w:val="36"/>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cs="Times New Roman"/>
          <w:b w:val="0"/>
          <w:bCs/>
          <w:sz w:val="44"/>
          <w:szCs w:val="44"/>
          <w:lang w:eastAsia="zh-CN"/>
        </w:rPr>
        <w:t>关于</w:t>
      </w:r>
      <w:r>
        <w:rPr>
          <w:rFonts w:hint="eastAsia" w:ascii="方正小标宋简体" w:eastAsia="方正小标宋简体"/>
          <w:b w:val="0"/>
          <w:bCs/>
          <w:sz w:val="44"/>
          <w:szCs w:val="44"/>
        </w:rPr>
        <w:t>市</w:t>
      </w:r>
      <w:r>
        <w:rPr>
          <w:rFonts w:hint="eastAsia" w:ascii="方正小标宋简体" w:eastAsia="方正小标宋简体"/>
          <w:b w:val="0"/>
          <w:bCs/>
          <w:sz w:val="44"/>
          <w:szCs w:val="44"/>
          <w:lang w:eastAsia="zh-CN"/>
        </w:rPr>
        <w:t>十八</w:t>
      </w:r>
      <w:r>
        <w:rPr>
          <w:rFonts w:hint="eastAsia" w:ascii="方正小标宋简体" w:eastAsia="方正小标宋简体"/>
          <w:b w:val="0"/>
          <w:bCs/>
          <w:sz w:val="44"/>
          <w:szCs w:val="44"/>
        </w:rPr>
        <w:t>届人大</w:t>
      </w:r>
      <w:r>
        <w:rPr>
          <w:rFonts w:hint="eastAsia" w:ascii="方正小标宋简体" w:eastAsia="方正小标宋简体"/>
          <w:sz w:val="44"/>
          <w:szCs w:val="44"/>
          <w:lang w:eastAsia="zh-CN"/>
        </w:rPr>
        <w:t>二</w:t>
      </w:r>
      <w:r>
        <w:rPr>
          <w:rFonts w:hint="eastAsia" w:ascii="方正小标宋简体" w:eastAsia="方正小标宋简体"/>
          <w:b w:val="0"/>
          <w:bCs/>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cs="Times New Roman"/>
          <w:b w:val="0"/>
          <w:bCs/>
          <w:sz w:val="44"/>
          <w:szCs w:val="44"/>
          <w:lang w:eastAsia="zh-CN"/>
        </w:rPr>
      </w:pPr>
      <w:r>
        <w:rPr>
          <w:rFonts w:hint="eastAsia" w:ascii="方正小标宋简体" w:eastAsia="方正小标宋简体"/>
          <w:b w:val="0"/>
          <w:bCs/>
          <w:sz w:val="44"/>
          <w:szCs w:val="44"/>
        </w:rPr>
        <w:t>第</w:t>
      </w:r>
      <w:r>
        <w:rPr>
          <w:rFonts w:hint="eastAsia" w:ascii="方正小标宋简体" w:eastAsia="方正小标宋简体"/>
          <w:sz w:val="44"/>
          <w:szCs w:val="44"/>
          <w:lang w:val="en-US" w:eastAsia="zh-CN"/>
        </w:rPr>
        <w:t>155</w:t>
      </w:r>
      <w:r>
        <w:rPr>
          <w:rFonts w:hint="eastAsia" w:ascii="方正小标宋简体" w:eastAsia="方正小标宋简体"/>
          <w:b w:val="0"/>
          <w:bCs/>
          <w:sz w:val="44"/>
          <w:szCs w:val="44"/>
        </w:rPr>
        <w:t>号建议的</w:t>
      </w:r>
      <w:r>
        <w:rPr>
          <w:rFonts w:hint="eastAsia" w:ascii="方正小标宋简体" w:eastAsia="方正小标宋简体"/>
          <w:b w:val="0"/>
          <w:bCs/>
          <w:sz w:val="44"/>
          <w:szCs w:val="44"/>
          <w:lang w:eastAsia="zh-CN"/>
        </w:rPr>
        <w:t>协办意见</w:t>
      </w:r>
    </w:p>
    <w:p>
      <w:pPr>
        <w:rPr>
          <w:rFonts w:hint="eastAsia" w:ascii="仿宋_GB2312" w:eastAsia="仿宋_GB2312"/>
          <w:sz w:val="30"/>
          <w:szCs w:val="30"/>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市经信局：</w:t>
      </w:r>
      <w:bookmarkStart w:id="0" w:name="_GoBack"/>
      <w:bookmarkEnd w:id="0"/>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市十八届人大二次会议胡国锋等代表《关于古塘街道工业区块改造提升的建议》业已收悉，经研究，结合商务局工作实际，提出如下协办意见：</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小家电也可称为软家电，是提高人民生活水平的家电产品。随着</w:t>
      </w:r>
      <w:r>
        <w:rPr>
          <w:rFonts w:hint="eastAsia" w:ascii="仿宋_GB2312" w:hAnsi="仿宋_GB2312" w:eastAsia="仿宋_GB2312" w:cs="仿宋_GB2312"/>
          <w:sz w:val="32"/>
          <w:szCs w:val="32"/>
        </w:rPr>
        <w:t>我国经济稳步发展，城镇化率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人均可支配收入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提高，以及消费观念的升级，小家电作为高品质生活的象征，愈受消费者青睐。</w:t>
      </w:r>
      <w:r>
        <w:rPr>
          <w:rFonts w:hint="eastAsia" w:ascii="仿宋_GB2312" w:hAnsi="仿宋_GB2312" w:eastAsia="仿宋_GB2312" w:cs="仿宋_GB2312"/>
          <w:kern w:val="2"/>
          <w:sz w:val="32"/>
          <w:szCs w:val="32"/>
          <w:lang w:val="en-US" w:eastAsia="zh-CN" w:bidi="ar-SA"/>
        </w:rPr>
        <w:t>我市小家电产业经过十多年的拼搏，已经具备一些相对优势，以小家电为主导的我市电子商务产业也取得了较快发展。</w:t>
      </w:r>
      <w:r>
        <w:rPr>
          <w:rFonts w:hint="eastAsia" w:ascii="仿宋_GB2312" w:hAnsi="仿宋_GB2312" w:eastAsia="仿宋_GB2312" w:cs="仿宋_GB2312"/>
          <w:sz w:val="32"/>
          <w:szCs w:val="32"/>
          <w:lang w:eastAsia="zh-CN"/>
        </w:rPr>
        <w:t>根据浙江省商务厅发布的网络零售额指标，</w:t>
      </w:r>
      <w:r>
        <w:rPr>
          <w:rFonts w:hint="eastAsia" w:ascii="仿宋_GB2312" w:hAnsi="仿宋_GB2312" w:eastAsia="仿宋_GB2312" w:cs="仿宋_GB2312"/>
          <w:sz w:val="32"/>
          <w:szCs w:val="32"/>
        </w:rPr>
        <w:t>2022 年 1-12 月份， 慈溪市累计实现网络零售额1016.6 亿元（其中拼多多渠道 94.6 亿元），在宁波市排名第 1,</w:t>
      </w:r>
      <w:r>
        <w:rPr>
          <w:rFonts w:hint="eastAsia" w:ascii="仿宋_GB2312" w:hAnsi="仿宋_GB2312" w:eastAsia="仿宋_GB2312" w:cs="仿宋_GB2312"/>
          <w:sz w:val="32"/>
          <w:szCs w:val="32"/>
          <w:lang w:eastAsia="zh-CN"/>
        </w:rPr>
        <w:t>全省第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同比增长 13.6%。截至 2022 年 12 月底，慈溪市在重点监测第三方电子商务平台上共有各类活跃网络零售网店 8097 家，相当于注册零售网店总数的 29.6%，活跃网络零售网店总数在宁波市排名第 1 ，在全省排名第 14名。直接解决就业岗位 24000 个，间接带动就业岗位 63000 个。慈溪市网络零售额前三名的行业分别是家用电器、3C 数码、家居家装，占比依次为 57.1%、16.2%、7.8%</w:t>
      </w:r>
      <w:r>
        <w:rPr>
          <w:rFonts w:hint="eastAsia" w:ascii="仿宋_GB2312" w:hAnsi="仿宋_GB2312" w:eastAsia="仿宋_GB2312" w:cs="仿宋_GB2312"/>
          <w:sz w:val="32"/>
          <w:szCs w:val="32"/>
          <w:lang w:eastAsia="zh-CN"/>
        </w:rPr>
        <w:t>，各类小家电占比网络销售产品的</w:t>
      </w:r>
      <w:r>
        <w:rPr>
          <w:rFonts w:hint="eastAsia" w:ascii="仿宋_GB2312" w:hAnsi="仿宋_GB2312" w:eastAsia="仿宋_GB2312" w:cs="仿宋_GB2312"/>
          <w:sz w:val="32"/>
          <w:szCs w:val="32"/>
          <w:lang w:val="en-US" w:eastAsia="zh-CN"/>
        </w:rPr>
        <w:t>7成以上。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以平台（集聚区）为抓手，助推区域电子商务产业聚力发展，这是近几年来我市电子商务工作的主要发力点。</w:t>
      </w:r>
      <w:r>
        <w:rPr>
          <w:rFonts w:hint="eastAsia" w:ascii="仿宋_GB2312" w:hAnsi="仿宋_GB2312" w:eastAsia="仿宋_GB2312" w:cs="仿宋_GB2312"/>
          <w:sz w:val="32"/>
          <w:szCs w:val="32"/>
          <w:lang w:val="en-US" w:eastAsia="zh-CN"/>
        </w:rPr>
        <w:t>除市电子商务公共服务中心外，近年来，我市主要以前湾驿淘互联网产业园和慈溪优品馆两大平台为依托，整合资源服务电商企业。前湾驿淘互联网产业园直播基地总建筑面积为 54570 平方米，园区总投资近 4000 万元，园区设有56个公共直播间和企业直播间、500平方供应链选品中心、300平方大型多媒体会议室，400多方展示大厅、300多方园区公共服务中心和慈溪市电商公共服务中心，是目前慈溪市最大的电商产业园区，集聚了本地优质的跨境、直播、科技类企业。园区自2021年4月运营以来，整体签约率达95%以上，引进天猫淘宝商家运营中心、阿里国际站、中国制造网、亚马逊、 eBay、抖音等主流平台服务站和服务商入驻，同时邀请慈溪市电子商务公共服务中心和慈溪电子商务协会入驻到园区，为园区企业提供更高效、便捷的服务，带动就业人数2000余人次，间接带动就业人数上万人。2022年，园区联合互联网平台及合作方一起举办小型论坛、沙龙、企业路演、政策宣讲、文娱活动等培训活动50余场，培训人数达到2000余人，孵化淘宝+抖音+快手账号达到200余家。2022年获得浙江省跨境电商产业园、浙江省电子商务产业示范基地、浙江省小微企业园、宁波市众创空间、2022年宁波市新设直播基地等荣誉，正致力于创建省级、国家级示范性园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慈溪优品馆（产业带直播基地）依托慈溪家电产业带，围绕中小企业面临的共同需求和共性痛点，建设家电产业“路由器”，连接产业链上下游，聚集新渠道、新电商、新营销、新产品、新品牌要素资源，通过产销对接、降本增效、共享资源、创新孵化，助推企业拓展思路，拓展渠道，创牌卖货，降低成本。</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2022年底，已聚集家电产业链厂商7000余家，累计举办资源对接、平台招商活动300余场。慈溪优品馆自2021年2月3日起运营，已入驻慈溪本地工厂300余家，常年展销优品新品1000余款，线下接待来访客户2200余批次，线上对接客户4000余批次，并定期编印《家电厂商名录》。在嘉兴、广州、意大利、新西兰等国家地区探索抱团走出去、常年展销、线上线下同步推广的模式。积极推进数字化发展，建设线上慈溪优品馆、家电生态圈官网和微信小程序，建立数字化产销对接、库存尾货对接、跨境现货对接矩阵。在布局家电产业的基础上，开始探索对拖鞋、洁具、露营产品、灯具等产业带产销对接模式的输出发展，助推外贸企业转内销，内外贸市场双循环，让传统制造更有价值。</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电子商务的超高速超常规发展，小家电产业“微笑曲线”各价值端加快融合，一部分原来在网上卖产品的“纯电商”和原来专注于制造产品的“生产商”，正在逐步转型为新电商，加强对细分行业全产业链的整合，如小熊、德尔玛等电商新贵抢占了先机，美的、新宝、苏泊尔也纷纷布局并尝到甜头。可以大胆预判，今后一段时间，因循守旧、低小散独的企业日子将愈加艰难，而一批屹立行业潮头的龙头新电商则会成为市场的主导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强大的制造能力是</w:t>
      </w:r>
      <w:r>
        <w:rPr>
          <w:rFonts w:hint="eastAsia" w:ascii="仿宋_GB2312" w:hAnsi="仿宋_GB2312" w:eastAsia="仿宋_GB2312" w:cs="仿宋_GB2312"/>
          <w:sz w:val="32"/>
          <w:szCs w:val="32"/>
          <w:lang w:eastAsia="zh-CN"/>
        </w:rPr>
        <w:t>慈溪</w:t>
      </w:r>
      <w:r>
        <w:rPr>
          <w:rFonts w:hint="eastAsia" w:ascii="仿宋_GB2312" w:hAnsi="仿宋_GB2312" w:eastAsia="仿宋_GB2312" w:cs="仿宋_GB2312"/>
          <w:sz w:val="32"/>
          <w:szCs w:val="32"/>
        </w:rPr>
        <w:t>小家电行业的现实基础，我们有比顺德、东莞等地更强劲的制造优势。美的</w:t>
      </w:r>
      <w:r>
        <w:rPr>
          <w:rFonts w:hint="eastAsia" w:ascii="仿宋_GB2312" w:hAnsi="仿宋_GB2312" w:eastAsia="仿宋_GB2312" w:cs="仿宋_GB2312"/>
          <w:sz w:val="32"/>
          <w:szCs w:val="32"/>
          <w:lang w:eastAsia="zh-CN"/>
        </w:rPr>
        <w:t>等传统</w:t>
      </w:r>
      <w:r>
        <w:rPr>
          <w:rFonts w:hint="eastAsia" w:ascii="仿宋_GB2312" w:hAnsi="仿宋_GB2312" w:eastAsia="仿宋_GB2312" w:cs="仿宋_GB2312"/>
          <w:sz w:val="32"/>
          <w:szCs w:val="32"/>
        </w:rPr>
        <w:t>家电龙头企业品类虽多，但还</w:t>
      </w:r>
      <w:r>
        <w:rPr>
          <w:rFonts w:hint="eastAsia" w:ascii="仿宋_GB2312" w:hAnsi="仿宋_GB2312" w:eastAsia="仿宋_GB2312" w:cs="仿宋_GB2312"/>
          <w:sz w:val="32"/>
          <w:szCs w:val="32"/>
          <w:lang w:eastAsia="zh-CN"/>
        </w:rPr>
        <w:t>无法</w:t>
      </w:r>
      <w:r>
        <w:rPr>
          <w:rFonts w:hint="eastAsia" w:ascii="仿宋_GB2312" w:hAnsi="仿宋_GB2312" w:eastAsia="仿宋_GB2312" w:cs="仿宋_GB2312"/>
          <w:sz w:val="32"/>
          <w:szCs w:val="32"/>
        </w:rPr>
        <w:t>实现全品类覆盖，尤其在小家电领域，尚有许多发展空间。</w:t>
      </w:r>
      <w:r>
        <w:rPr>
          <w:rFonts w:hint="eastAsia" w:ascii="仿宋_GB2312" w:hAnsi="仿宋_GB2312" w:eastAsia="仿宋_GB2312" w:cs="仿宋_GB2312"/>
          <w:sz w:val="32"/>
          <w:szCs w:val="32"/>
          <w:lang w:eastAsia="zh-CN"/>
        </w:rPr>
        <w:t>时势倒逼我们要牢牢把握住差异化优势，抓住当前千载难逢的发展机遇，积极培育一批细分行业的龙头企业，把慈溪</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有全球影响力的小家电中心。</w:t>
      </w:r>
      <w:r>
        <w:rPr>
          <w:rFonts w:hint="eastAsia" w:ascii="仿宋_GB2312" w:hAnsi="仿宋_GB2312" w:eastAsia="仿宋_GB2312" w:cs="仿宋_GB2312"/>
          <w:sz w:val="32"/>
          <w:szCs w:val="32"/>
          <w:lang w:val="en-US" w:eastAsia="zh-CN"/>
        </w:rPr>
        <w:t>根据新电商发展的特点，集聚一批有雄心有信心有能力的新生代企业家，政企协同，联合实施推出小家电攀登计划，着力培育一批行业龙头企业，使这一群体成为全球小家电中心建设的主力军，不仅可为，而且可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针对胡国锋等代表集体提出的</w:t>
      </w:r>
      <w:r>
        <w:rPr>
          <w:rFonts w:hint="eastAsia" w:ascii="仿宋_GB2312" w:hAnsi="仿宋_GB2312" w:eastAsia="仿宋_GB2312" w:cs="仿宋_GB2312"/>
          <w:sz w:val="32"/>
          <w:szCs w:val="32"/>
          <w:lang w:val="en-US" w:eastAsia="zh-CN"/>
        </w:rPr>
        <w:t>《关于古塘街道工业区块改造提升的建议》，商务部门举双手赞成，并会发挥已经积累的电子商务集聚区招商及运营经验，不遗余力地予以推进。结合电子商务产业发展新趋势及新电商阶层的群体特性，特对区块改造提出如下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园区空间看，建议不要限于某几幢工业厂房，要与古塘老旧工业区块改造进行统筹考虑，按照面上整体规划与点上先行试点相结合、整体业态生态谋划与主导产业政策引导相结合的原则，分阶段、分类型逐步推进建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2.先行试点区块建议，担山北路以东，新城大道以西，潮塘江以南，科技路两侧。该区块与文化商务区相接壤，爱琴海购物公园商业也可以覆盖，且周边居住、商业等配套都</w:t>
      </w:r>
      <w:r>
        <w:rPr>
          <w:rFonts w:hint="eastAsia" w:ascii="仿宋_GB2312" w:hAnsi="仿宋_GB2312" w:eastAsia="仿宋_GB2312" w:cs="仿宋_GB2312"/>
          <w:sz w:val="32"/>
          <w:szCs w:val="32"/>
          <w:lang w:eastAsia="zh-CN"/>
        </w:rPr>
        <w:t>已经相对较为成熟，具有发展城市经济的先天优势</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先行试点区块业态建议，以商务办公为主，主要引导电子商务、设计研发、文化创意等生产性服务业集聚，引导年轻化时尚的餐饮、休闲、娱乐等配套业态发展，打造时尚打卡地。区块名称建议不仅限于电商概念，可以为创意创新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块建设主体，建议整体规划后，根据布局需求邀请多方参与，但建议国资参与区块重点板块和重要节点建设，以提高整体区块建设的发展主方向的把控。同时，建议国资改造或建设的办公空间，在区域内培育企业达到发展规模门槛后，可以给予优惠购买</w:t>
      </w:r>
      <w:r>
        <w:rPr>
          <w:rFonts w:hint="eastAsia" w:ascii="仿宋_GB2312" w:hAnsi="仿宋_GB2312" w:eastAsia="仿宋_GB2312" w:cs="仿宋_GB2312"/>
          <w:sz w:val="32"/>
          <w:szCs w:val="32"/>
          <w:lang w:eastAsia="zh-CN"/>
        </w:rPr>
        <w:t>（或招租）</w:t>
      </w:r>
      <w:r>
        <w:rPr>
          <w:rFonts w:hint="eastAsia" w:ascii="仿宋_GB2312" w:hAnsi="仿宋_GB2312" w:eastAsia="仿宋_GB2312" w:cs="仿宋_GB2312"/>
          <w:sz w:val="32"/>
          <w:szCs w:val="32"/>
        </w:rPr>
        <w:t>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widowControl w:val="0"/>
        <w:adjustRightInd/>
        <w:snapToGrid/>
        <w:spacing w:after="0" w:line="560" w:lineRule="exact"/>
        <w:ind w:firstLine="5456" w:firstLineChars="1705"/>
        <w:jc w:val="both"/>
        <w:rPr>
          <w:rFonts w:hint="eastAsia" w:ascii="仿宋_GB2312" w:hAnsi="Times New Roman" w:eastAsia="仿宋_GB2312" w:cs="Times New Roman"/>
          <w:kern w:val="2"/>
          <w:sz w:val="32"/>
          <w:szCs w:val="24"/>
          <w:lang w:val="en-US" w:eastAsia="zh-CN"/>
        </w:rPr>
      </w:pPr>
      <w:r>
        <w:rPr>
          <w:rFonts w:hint="eastAsia" w:ascii="仿宋_GB2312" w:hAnsi="Times New Roman" w:eastAsia="仿宋_GB2312" w:cs="Times New Roman"/>
          <w:kern w:val="2"/>
          <w:sz w:val="32"/>
          <w:szCs w:val="24"/>
          <w:lang w:val="en-US" w:eastAsia="zh-CN"/>
        </w:rPr>
        <w:t>慈溪市商务局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2023年4月19日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联系人：励文科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63968951</w:t>
      </w:r>
    </w:p>
    <w:p>
      <w:pPr>
        <w:numPr>
          <w:ilvl w:val="0"/>
          <w:numId w:val="0"/>
        </w:numPr>
        <w:ind w:firstLine="420"/>
        <w:rPr>
          <w:rFonts w:hint="default" w:ascii="仿宋_GB2312" w:hAnsi="仿宋_GB2312" w:eastAsia="仿宋_GB2312"/>
          <w:sz w:val="32"/>
          <w:szCs w:val="32"/>
          <w:lang w:val="en-US" w:eastAsia="zh-CN"/>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73F11"/>
    <w:rsid w:val="0F0849BF"/>
    <w:rsid w:val="7797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left="200" w:firstLine="420"/>
    </w:pPr>
    <w:rPr>
      <w:sz w:val="24"/>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rPr>
      <w:rFonts w:ascii="Arial" w:hAnsi="Arial"/>
    </w:rPr>
  </w:style>
  <w:style w:type="paragraph" w:styleId="5">
    <w:name w:val="Body Text"/>
    <w:basedOn w:val="1"/>
    <w:next w:val="1"/>
    <w:qFormat/>
    <w:uiPriority w:val="0"/>
    <w:pPr>
      <w:spacing w:after="120"/>
    </w:pPr>
  </w:style>
  <w:style w:type="paragraph" w:styleId="6">
    <w:name w:val="Body Text First Indent"/>
    <w:basedOn w:val="5"/>
    <w:next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2023-04-19T02:32:00Z</dcterms:created>
  <dc:creator>user</dc:creator>
  <cp:lastModifiedBy>user</cp:lastModifiedBy>
  <dcterms:modified xsi:type="dcterms:W3CDTF">2023-04-21T01:44:12Z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