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</w:t>
      </w:r>
    </w:p>
    <w:p>
      <w:pPr>
        <w:spacing w:line="560" w:lineRule="exact"/>
        <w:rPr>
          <w:rFonts w:ascii="仿宋_GB2312" w:eastAsia="仿宋_GB2312"/>
          <w:sz w:val="32"/>
          <w:u w:val="single" w:color="FF0000"/>
        </w:rPr>
      </w:pPr>
      <w:r>
        <w:rPr>
          <w:rFonts w:hint="eastAsia" w:ascii="仿宋_GB2312" w:eastAsia="仿宋_GB2312"/>
          <w:sz w:val="32"/>
          <w:u w:val="single" w:color="FF0000"/>
        </w:rPr>
        <w:t xml:space="preserve">                                                           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关于市十八届人大一次会议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第128号建议的协办意见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市人社局：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励捷峰代表提出的《关于缓解企业用工难问题的建议》收悉，</w:t>
      </w:r>
      <w:r>
        <w:rPr>
          <w:rFonts w:hint="eastAsia" w:ascii="仿宋_GB2312" w:eastAsia="仿宋_GB2312"/>
          <w:kern w:val="0"/>
          <w:sz w:val="32"/>
          <w:szCs w:val="32"/>
        </w:rPr>
        <w:t>经认真研究，</w:t>
      </w:r>
      <w:r>
        <w:rPr>
          <w:rFonts w:hint="eastAsia" w:ascii="仿宋_GB2312" w:eastAsia="仿宋_GB2312"/>
          <w:sz w:val="32"/>
        </w:rPr>
        <w:t>现提出如下协办意见：</w:t>
      </w:r>
      <w:r>
        <w:rPr>
          <w:rFonts w:ascii="仿宋_GB2312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一、推行以居住证为主要依据的随迁子女入学政策。</w:t>
      </w:r>
      <w:r>
        <w:rPr>
          <w:rFonts w:hint="eastAsia" w:ascii="仿宋_GB2312" w:hAnsi="Calibri" w:eastAsia="仿宋_GB2312"/>
          <w:sz w:val="32"/>
          <w:szCs w:val="32"/>
        </w:rPr>
        <w:t>随迁子女父母一方持有《浙江省居住证》且参加我市流动人口量化积分管理，就可以在我市义务段学校申请入学。居住证办理门槛不高，量化积分新市民服务管理中心每年都会定期组织网上申评。只要家长提前做好准备，一般都能达到入学条件，确保随迁子女在慈溪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挖容扩潜，进一步扩大教育资源供给。根据常住人口规模、学龄人口及流动人口随迁子女流动变化趋势，优化流动人口随迁子女学校新一轮网点布局，通过新建、扩建、改造部分中小学，有效扩充公办教育资源供给，以满足随迁子女的教育需求。我市义务段学校2</w:t>
      </w:r>
      <w:r>
        <w:rPr>
          <w:rFonts w:ascii="仿宋_GB2312" w:eastAsia="仿宋_GB2312"/>
          <w:sz w:val="32"/>
        </w:rPr>
        <w:t>021</w:t>
      </w:r>
      <w:r>
        <w:rPr>
          <w:rFonts w:hint="eastAsia" w:ascii="仿宋_GB2312" w:eastAsia="仿宋_GB2312"/>
          <w:sz w:val="32"/>
        </w:rPr>
        <w:t>年比2</w:t>
      </w:r>
      <w:r>
        <w:rPr>
          <w:rFonts w:ascii="仿宋_GB2312" w:eastAsia="仿宋_GB2312"/>
          <w:sz w:val="32"/>
        </w:rPr>
        <w:t>020</w:t>
      </w:r>
      <w:r>
        <w:rPr>
          <w:rFonts w:hint="eastAsia" w:ascii="仿宋_GB2312" w:eastAsia="仿宋_GB2312"/>
          <w:sz w:val="32"/>
        </w:rPr>
        <w:t>年多接纳流动人口4</w:t>
      </w:r>
      <w:r>
        <w:rPr>
          <w:rFonts w:ascii="仿宋_GB2312" w:eastAsia="仿宋_GB2312"/>
          <w:sz w:val="32"/>
        </w:rPr>
        <w:t>161</w:t>
      </w:r>
      <w:r>
        <w:rPr>
          <w:rFonts w:hint="eastAsia" w:ascii="仿宋_GB2312" w:eastAsia="仿宋_GB2312"/>
          <w:sz w:val="32"/>
        </w:rPr>
        <w:t>人就读，基本满足了在慈随迁子女的就学需求。2</w:t>
      </w:r>
      <w:r>
        <w:rPr>
          <w:rFonts w:ascii="仿宋_GB2312" w:eastAsia="仿宋_GB2312"/>
          <w:sz w:val="32"/>
        </w:rPr>
        <w:t>022</w:t>
      </w:r>
      <w:r>
        <w:rPr>
          <w:rFonts w:hint="eastAsia" w:ascii="仿宋_GB2312" w:eastAsia="仿宋_GB2312"/>
          <w:sz w:val="32"/>
        </w:rPr>
        <w:t>年秋季学期起，原来6所民办流动人口子女学校，将转为公办学校（含政府购买服务），办学经费、师资力量得到进一步保障，随迁子女能享受更优质的教育。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全面提升流动人口子女学校办学质量。加强流动人口子女学校管理配置，建立完善的流动人口子女学校教师专业发展培训制度，继续推进城乡义务教育共同体建设，流动人口子女学校均有优质核心学校对接帮扶，不断提升流动人口子女学校的办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320" w:firstLineChars="100"/>
        <w:jc w:val="righ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320" w:firstLineChars="100"/>
        <w:jc w:val="righ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320" w:firstLineChars="100"/>
        <w:jc w:val="center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22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联系人</w:t>
      </w:r>
      <w:r>
        <w:rPr>
          <w:rFonts w:ascii="仿宋_GB2312" w:eastAsia="仿宋_GB2312"/>
          <w:sz w:val="32"/>
        </w:rPr>
        <w:t xml:space="preserve">: </w:t>
      </w:r>
      <w:r>
        <w:rPr>
          <w:rFonts w:hint="eastAsia" w:ascii="仿宋_GB2312" w:eastAsia="仿宋_GB2312"/>
          <w:sz w:val="32"/>
        </w:rPr>
        <w:t>周红央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联系电话：63919027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1F"/>
    <w:rsid w:val="00014394"/>
    <w:rsid w:val="000A5EC9"/>
    <w:rsid w:val="000B6BF5"/>
    <w:rsid w:val="000C5106"/>
    <w:rsid w:val="000F6F56"/>
    <w:rsid w:val="001C5FB6"/>
    <w:rsid w:val="00244393"/>
    <w:rsid w:val="002C0C2E"/>
    <w:rsid w:val="003C532B"/>
    <w:rsid w:val="00440842"/>
    <w:rsid w:val="004D04D7"/>
    <w:rsid w:val="00511424"/>
    <w:rsid w:val="005B3E04"/>
    <w:rsid w:val="005C770D"/>
    <w:rsid w:val="005D0BED"/>
    <w:rsid w:val="00707A1F"/>
    <w:rsid w:val="007509A4"/>
    <w:rsid w:val="007C367D"/>
    <w:rsid w:val="007E288B"/>
    <w:rsid w:val="00891B46"/>
    <w:rsid w:val="008B0FFF"/>
    <w:rsid w:val="008B5657"/>
    <w:rsid w:val="008B7F56"/>
    <w:rsid w:val="008E67D2"/>
    <w:rsid w:val="00952339"/>
    <w:rsid w:val="00AB17EF"/>
    <w:rsid w:val="00AF61FB"/>
    <w:rsid w:val="00B77DAA"/>
    <w:rsid w:val="00B85191"/>
    <w:rsid w:val="00B913F8"/>
    <w:rsid w:val="00BA1F12"/>
    <w:rsid w:val="00BE4648"/>
    <w:rsid w:val="00C03E68"/>
    <w:rsid w:val="00C35B55"/>
    <w:rsid w:val="00C77155"/>
    <w:rsid w:val="00CF385C"/>
    <w:rsid w:val="00D716E6"/>
    <w:rsid w:val="00EA4B4E"/>
    <w:rsid w:val="00F00802"/>
    <w:rsid w:val="00F07D3B"/>
    <w:rsid w:val="00F61730"/>
    <w:rsid w:val="020B7907"/>
    <w:rsid w:val="173164D0"/>
    <w:rsid w:val="3D2A62D0"/>
    <w:rsid w:val="456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2</Pages>
  <Words>102</Words>
  <Characters>585</Characters>
  <Lines>4</Lines>
  <Paragraphs>1</Paragraphs>
  <TotalTime>81</TotalTime>
  <ScaleCrop>false</ScaleCrop>
  <LinksUpToDate>false</LinksUpToDate>
  <CharactersWithSpaces>686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2021-04-27T06:19:00Z</dcterms:created>
  <dc:creator>Windows 10</dc:creator>
  <cp:lastModifiedBy>Administrator</cp:lastModifiedBy>
  <dcterms:modified xsi:type="dcterms:W3CDTF">2022-04-21T08:16:56Z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