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关于市十八届人大一次会议第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245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市经信局：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关于市十八届人大第一次会议第</w:t>
      </w:r>
      <w:r>
        <w:rPr>
          <w:rFonts w:hint="eastAsia" w:ascii="仿宋_GB2312" w:eastAsia="仿宋_GB2312" w:cs="Times New Roman"/>
          <w:sz w:val="32"/>
          <w:lang w:val="en-US" w:eastAsia="zh-CN"/>
        </w:rPr>
        <w:t>245</w:t>
      </w:r>
      <w:r>
        <w:rPr>
          <w:rFonts w:hint="eastAsia" w:ascii="仿宋_GB2312" w:hAnsi="Times New Roman" w:eastAsia="仿宋_GB2312" w:cs="Times New Roman"/>
          <w:sz w:val="32"/>
        </w:rPr>
        <w:t>号建议《关于引导扶持传统制造业企业打造“专精特新”企业的建议》已收悉，现</w:t>
      </w:r>
      <w:r>
        <w:rPr>
          <w:rFonts w:hint="eastAsia" w:ascii="仿宋_GB2312" w:eastAsia="仿宋_GB2312" w:cs="Times New Roman"/>
          <w:sz w:val="32"/>
          <w:lang w:val="en-US" w:eastAsia="zh-CN"/>
        </w:rPr>
        <w:t>就代表提到的“规范劳务公司的用工管理”</w:t>
      </w:r>
      <w:r>
        <w:rPr>
          <w:rFonts w:hint="eastAsia" w:ascii="仿宋_GB2312" w:hAnsi="Times New Roman" w:eastAsia="仿宋_GB2312" w:cs="Times New Roman"/>
          <w:sz w:val="32"/>
        </w:rPr>
        <w:t>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严把许可入口关。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对于申请劳务派遣许可证的机构单位，要求提供验资报告，确保注册资本实缴不少于200万元，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实地走访查看场所设备，确保实际经营地址与注册地址相一致，从资质条件上守住规范管理的第一道关口。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严把经营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监管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合市场监管局、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公安局等部门开展人力资源行业清理整顿行动，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重点排摸人力资源市场中的劳务派遣机构及人力资源机构运营情况，对行动中发现的违法行为依法予以严厉打击。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color="auto" w:fill="FFFFFF"/>
          <w:lang w:eastAsia="zh-CN"/>
        </w:rPr>
        <w:t>严把年度核验关。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对全市取得《劳务派遣经营许可证》的劳务派遣单位年度经营情况进行核验，强化对劳务派遣单位的后续监督检查。今年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年检核验工作仍在进行中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共核验劳务派遣机构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132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下步，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进一步加强对劳务派遣机构的监督管理，不定期对全市劳务派遣单位开展业务情况、遵守劳务派遣规定、履行劳动合同、参加社会保险等行为进行监督检查，检查情况视情纳入年度经营情况核验结果，并依法打击“黑中介”、虚假招聘、就业歧视、恶意欠薪等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lang w:val="en-US" w:eastAsia="zh-CN"/>
        </w:rPr>
        <w:t xml:space="preserve">  2022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hint="eastAsia" w:ascii="仿宋_GB2312" w:eastAsia="仿宋_GB2312" w:cs="Times New Roman"/>
          <w:sz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 系 人：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就业科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lang w:eastAsia="zh-CN"/>
        </w:rPr>
        <w:t>高莺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联系电话：</w:t>
      </w:r>
      <w:r>
        <w:rPr>
          <w:rFonts w:hint="eastAsia" w:ascii="仿宋_GB2312" w:eastAsia="仿宋_GB2312" w:cs="Times New Roman"/>
          <w:sz w:val="32"/>
          <w:lang w:val="en-US" w:eastAsia="zh-CN"/>
        </w:rPr>
        <w:t>63938095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512B0"/>
    <w:rsid w:val="553512B0"/>
    <w:rsid w:val="555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2022-04-20T07:04:00Z</dcterms:created>
  <dc:creator>Administrator</dc:creator>
  <cp:lastModifiedBy>Administrator</cp:lastModifiedBy>
  <dcterms:modified xsi:type="dcterms:W3CDTF">2022-04-24T08:44:31Z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288B3BDE183B4246BDA599B17E36E798</vt:lpwstr>
  </property>
</Properties>
</file>