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99" w:rsidRDefault="00FE2C99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FE2C99" w:rsidRDefault="00FE2C99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FE2C99" w:rsidRDefault="00822A33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</w:t>
      </w:r>
      <w:r w:rsidR="00233B3D">
        <w:rPr>
          <w:rFonts w:ascii="宋体" w:eastAsia="宋体" w:hAnsi="宋体" w:cs="Arial" w:hint="eastAsia"/>
          <w:b/>
          <w:sz w:val="44"/>
          <w:szCs w:val="44"/>
        </w:rPr>
        <w:t>加强</w:t>
      </w:r>
      <w:r>
        <w:rPr>
          <w:rFonts w:ascii="宋体" w:eastAsia="宋体" w:hAnsi="宋体" w:cs="Arial" w:hint="eastAsia"/>
          <w:b/>
          <w:sz w:val="44"/>
          <w:szCs w:val="44"/>
        </w:rPr>
        <w:t>新冠危重症</w:t>
      </w:r>
      <w:r w:rsidR="00233B3D">
        <w:rPr>
          <w:rFonts w:ascii="宋体" w:eastAsia="宋体" w:hAnsi="宋体" w:cs="Arial" w:hint="eastAsia"/>
          <w:b/>
          <w:sz w:val="44"/>
          <w:szCs w:val="44"/>
        </w:rPr>
        <w:t>防治</w:t>
      </w:r>
      <w:r>
        <w:rPr>
          <w:rFonts w:ascii="宋体" w:eastAsia="宋体" w:hAnsi="宋体" w:cs="Arial" w:hint="eastAsia"/>
          <w:b/>
          <w:sz w:val="44"/>
          <w:szCs w:val="44"/>
        </w:rPr>
        <w:t>的建议</w:t>
      </w:r>
    </w:p>
    <w:p w:rsidR="00FE2C99" w:rsidRDefault="00FE2C99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FE2C99" w:rsidRDefault="00822A33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领衔代表：王家乙</w:t>
      </w:r>
    </w:p>
    <w:p w:rsidR="00FE2C99" w:rsidRDefault="00822A33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FE2C99" w:rsidRDefault="00FE2C99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FE2C99" w:rsidRDefault="00822A33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12月初新冠病毒感染在全市范围内迅速波及，短时间内造成药物短缺、医疗挤兑现象，而危重症患者也急剧增多。为了防治新冠危重症，建议如下：</w:t>
      </w:r>
      <w:bookmarkStart w:id="0" w:name="_GoBack"/>
      <w:bookmarkEnd w:id="0"/>
    </w:p>
    <w:p w:rsidR="00FE2C99" w:rsidRDefault="00822A33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1.进一步做好宣传工作。倡导继续做好个人防护，加强对新冠感染的认识，包括口罩的正确佩戴、常用药（不必要盲目的屯药）、指脉氧、血压计的储备；强调疫苗接种的重要性，包括加强针的接种。</w:t>
      </w:r>
    </w:p>
    <w:p w:rsidR="00FE2C99" w:rsidRDefault="00822A33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2.对于重型/危重型高危人群健康监测和分级分类服务，做到早发现、早干预、早治疗。包括：（一）大于 65 岁，尤其是未全程接种新冠病毒疫苗者；（二）有心脑血管疾病（含高血压）、慢性肺部疾病、糖尿病、慢性肝脏、肾脏疾病、肿瘤等基础疾病以及维持性透析患者；（三）免疫功能缺陷（如艾滋病患者、长期使用皮质类固醇或其他免疫抑制药物导致免疫功能减退状态）；（四）肥胖（体质指数≥30）；（五）晚期妊娠和围产期女性；（六）重度吸烟者。各乡镇内65岁以上老年人，大部分已经完成家庭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医生签约，依据老年人电子健康档案，加强信息整合，包括疫苗接种、失能失智、疾病诊疗等健康大信息数据，做到在此基础上强化对他们的健康监测，定期和村干部、妇女主任及联村医生沟通重点人群，掌握他们的健康状况，加强居家治疗和健康指导，一旦出现新冠感染或者基础疾病加重，及时通知社区医生，关注发热的天数并及早根据病情进行相应的检验和胸部CT检查，做到关口前移，防止静默性低氧及白肺的发生，需要住院治疗的，及时协助就诊。</w:t>
      </w:r>
    </w:p>
    <w:p w:rsidR="00FE2C99" w:rsidRDefault="00822A33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.发挥村卫生服务中心、保健站、养老服务中心的基层优势，配备足量的抗病毒药物，通过线上沟通交流，指导社区医生合理用药，把握住小分子药物使用的黄金72小时。只有社区救治接得住，让轻症患者在基层医疗机构得到及时救治和规范化治疗：包括俯卧位、氧疗、激素的合理使用、抗炎治疗、初步的营养支持，后面重症的风险才会大幅度的下降。另外，还必须储备有足够的氧气瓶及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指脉氧监测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氧饱和度。</w:t>
      </w:r>
    </w:p>
    <w:p w:rsidR="00FE2C99" w:rsidRDefault="00822A33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4.对口的二级、三级医院通过视频会诊、双向转诊以及下沉指导，加强对重症患者的转诊及救治和对社区卫生服务中心的指导，从而提高社区对重点人群的识别、诊断和处置能力。同时畅通重症转诊绿色通道，中西医结合救治患者，降低重症率和病亡率。</w:t>
      </w:r>
    </w:p>
    <w:p w:rsidR="00FE2C99" w:rsidRDefault="00822A33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5.目前由于二三级医院的一床难求，建议一定社区范围内建立相应的护理站（护理院），配备基本的供氧条件和、卧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位条件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和血压、血氧饱和度监测，对于轻中症患者以及二三级医院经过5-7天诊治的可以出院但需要继续巩固治疗的患者可以转诊住院诊治。</w:t>
      </w:r>
    </w:p>
    <w:p w:rsidR="00FE2C99" w:rsidRDefault="00822A33" w:rsidP="00A1080B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6.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重视长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 xml:space="preserve">新冠（临床症状消失，但是患者本体感觉不好）及失眠患者，给予康复+中医+精神科的共同诊治，协助每一个人达到真正的康复。 </w:t>
      </w:r>
    </w:p>
    <w:sectPr w:rsidR="00FE2C99" w:rsidSect="00233B3D">
      <w:footerReference w:type="default" r:id="rId7"/>
      <w:pgSz w:w="11906" w:h="16838"/>
      <w:pgMar w:top="2098" w:right="1531" w:bottom="1985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A33" w:rsidRDefault="00822A33" w:rsidP="00FE2C99">
      <w:r>
        <w:separator/>
      </w:r>
    </w:p>
  </w:endnote>
  <w:endnote w:type="continuationSeparator" w:id="1">
    <w:p w:rsidR="00822A33" w:rsidRDefault="00822A33" w:rsidP="00FE2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99" w:rsidRDefault="00D25BE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FE2C99" w:rsidRDefault="00D25BEC">
                <w:pPr>
                  <w:pStyle w:val="a3"/>
                </w:pPr>
                <w:r>
                  <w:fldChar w:fldCharType="begin"/>
                </w:r>
                <w:r w:rsidR="00822A33">
                  <w:instrText xml:space="preserve"> PAGE  \* MERGEFORMAT </w:instrText>
                </w:r>
                <w:r>
                  <w:fldChar w:fldCharType="separate"/>
                </w:r>
                <w:r w:rsidR="00A1080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A33" w:rsidRDefault="00822A33" w:rsidP="00FE2C99">
      <w:r>
        <w:separator/>
      </w:r>
    </w:p>
  </w:footnote>
  <w:footnote w:type="continuationSeparator" w:id="1">
    <w:p w:rsidR="00822A33" w:rsidRDefault="00822A33" w:rsidP="00FE2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xNDNkOGE2ODQ2YzcwYzMwY2VlODU2ZmRkYzhlZGEifQ=="/>
  </w:docVars>
  <w:rsids>
    <w:rsidRoot w:val="00777C9B"/>
    <w:rsid w:val="001113F2"/>
    <w:rsid w:val="0012595A"/>
    <w:rsid w:val="00182C32"/>
    <w:rsid w:val="001C56CB"/>
    <w:rsid w:val="001E32AB"/>
    <w:rsid w:val="002327CF"/>
    <w:rsid w:val="00233B3D"/>
    <w:rsid w:val="00275699"/>
    <w:rsid w:val="00346479"/>
    <w:rsid w:val="003540FA"/>
    <w:rsid w:val="003B5D6A"/>
    <w:rsid w:val="00516FB6"/>
    <w:rsid w:val="0055799C"/>
    <w:rsid w:val="00596C1F"/>
    <w:rsid w:val="005A1FA8"/>
    <w:rsid w:val="00670D06"/>
    <w:rsid w:val="00677EB3"/>
    <w:rsid w:val="00701AFC"/>
    <w:rsid w:val="00703E06"/>
    <w:rsid w:val="00777C9B"/>
    <w:rsid w:val="007E3F5A"/>
    <w:rsid w:val="00821B6A"/>
    <w:rsid w:val="00822A33"/>
    <w:rsid w:val="00896407"/>
    <w:rsid w:val="008D7D60"/>
    <w:rsid w:val="0090041E"/>
    <w:rsid w:val="00932BC0"/>
    <w:rsid w:val="009B6952"/>
    <w:rsid w:val="009D1A4A"/>
    <w:rsid w:val="00A0670C"/>
    <w:rsid w:val="00A1080B"/>
    <w:rsid w:val="00A41278"/>
    <w:rsid w:val="00A977F8"/>
    <w:rsid w:val="00B17780"/>
    <w:rsid w:val="00B83B3C"/>
    <w:rsid w:val="00BB382F"/>
    <w:rsid w:val="00C27A6E"/>
    <w:rsid w:val="00C27AFF"/>
    <w:rsid w:val="00C468CC"/>
    <w:rsid w:val="00C647C5"/>
    <w:rsid w:val="00C80507"/>
    <w:rsid w:val="00C97B08"/>
    <w:rsid w:val="00D25BEC"/>
    <w:rsid w:val="00DE5A09"/>
    <w:rsid w:val="00E04B7D"/>
    <w:rsid w:val="00E1031A"/>
    <w:rsid w:val="00E54ACB"/>
    <w:rsid w:val="00E81469"/>
    <w:rsid w:val="00E846D6"/>
    <w:rsid w:val="00EB59DA"/>
    <w:rsid w:val="00EE2A19"/>
    <w:rsid w:val="00F30AA6"/>
    <w:rsid w:val="00FE2C99"/>
    <w:rsid w:val="4BAD1883"/>
    <w:rsid w:val="59BE5D93"/>
    <w:rsid w:val="600A2B61"/>
    <w:rsid w:val="7DDE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FE2C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FE2C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FE2C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E2C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165</Words>
  <Characters>942</Characters>
  <Application>Microsoft Office Word</Application>
  <DocSecurity>0</DocSecurity>
  <Lines>7</Lines>
  <Paragraphs>2</Paragraphs>
  <ScaleCrop>false</ScaleCrop>
  <Company>HP Inc.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45</cp:revision>
  <dcterms:created xsi:type="dcterms:W3CDTF">2023-01-15T08:02:00Z</dcterms:created>
  <dcterms:modified xsi:type="dcterms:W3CDTF">2023-02-03T11:03:00Z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0868C0A5530940C9BC1ACE39DA03028F</vt:lpwstr>
  </property>
</Properties>
</file>