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240" w:lineRule="auto"/>
        <w:jc w:val="righ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类别标记：Ａ</w:t>
      </w:r>
    </w:p>
    <w:p>
      <w:pPr>
        <w:pStyle w:val="2"/>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p>
    <w:p>
      <w:pPr>
        <w:spacing w:line="1000" w:lineRule="exact"/>
        <w:jc w:val="center"/>
        <w:rPr>
          <w:rFonts w:hint="eastAsia" w:ascii="方正小标宋简体" w:eastAsia="方正小标宋简体"/>
          <w:color w:val="FF0000"/>
          <w:spacing w:val="82"/>
          <w:sz w:val="84"/>
        </w:rPr>
      </w:pPr>
      <w:r>
        <w:rPr>
          <w:rFonts w:hint="eastAsia" w:ascii="方正小标宋简体" w:eastAsia="方正小标宋简体"/>
          <w:color w:val="FF0000"/>
          <w:spacing w:val="82"/>
          <w:sz w:val="84"/>
        </w:rPr>
        <w:t>慈溪市教育局文件</w:t>
      </w:r>
    </w:p>
    <w:p>
      <w:pPr>
        <w:spacing w:line="500" w:lineRule="exact"/>
        <w:rPr>
          <w:rFonts w:hint="eastAsia" w:ascii="仿宋_GB2312" w:eastAsia="仿宋_GB2312"/>
          <w:sz w:val="32"/>
        </w:rPr>
      </w:pPr>
    </w:p>
    <w:p>
      <w:pPr>
        <w:spacing w:line="500" w:lineRule="exact"/>
        <w:rPr>
          <w:rFonts w:hint="eastAsia" w:ascii="仿宋_GB2312" w:eastAsia="仿宋_GB2312"/>
          <w:sz w:val="32"/>
        </w:rPr>
      </w:pPr>
    </w:p>
    <w:p>
      <w:pPr>
        <w:rPr>
          <w:rFonts w:hint="eastAsia" w:ascii="楷体_GB2312" w:hAnsi="楷体_GB2312" w:eastAsia="仿宋_GB2312" w:cs="楷体_GB2312"/>
          <w:sz w:val="32"/>
          <w:szCs w:val="32"/>
          <w:lang w:val="en-US" w:eastAsia="zh-CN"/>
        </w:rPr>
      </w:pPr>
      <w:r>
        <w:rPr>
          <w:rFonts w:hint="eastAsia" w:ascii="仿宋_GB2312" w:hAnsi="仿宋_GB2312" w:eastAsia="仿宋_GB2312" w:cs="仿宋_GB2312"/>
          <w:sz w:val="32"/>
          <w:szCs w:val="32"/>
          <w:lang w:eastAsia="zh-CN"/>
        </w:rPr>
        <w:t>慈教建〔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22号                         签发人：</w:t>
      </w:r>
      <w:bookmarkStart w:id="0" w:name="_GoBack"/>
      <w:r>
        <w:rPr>
          <w:rFonts w:hint="eastAsia" w:ascii="楷体_GB2312" w:hAnsi="楷体_GB2312" w:eastAsia="楷体_GB2312" w:cs="楷体_GB2312"/>
          <w:sz w:val="32"/>
          <w:szCs w:val="32"/>
          <w:lang w:val="en-US" w:eastAsia="zh-CN"/>
        </w:rPr>
        <w:t>杨儿</w:t>
      </w:r>
      <w:bookmarkEnd w:id="0"/>
    </w:p>
    <w:p>
      <w:pPr>
        <w:rPr>
          <w:rFonts w:hint="eastAsia" w:ascii="仿宋_GB2312" w:hAnsi="仿宋_GB2312" w:eastAsia="仿宋_GB2312" w:cs="仿宋_GB2312"/>
          <w:b w:val="0"/>
          <w:bCs/>
          <w:sz w:val="32"/>
          <w:szCs w:val="32"/>
        </w:rPr>
      </w:pPr>
      <w:r>
        <w:rPr>
          <w:rFonts w:hint="eastAsia" w:ascii="楷体_GB2312" w:hAnsi="楷体_GB2312" w:eastAsia="楷体_GB2312" w:cs="楷体_GB2312"/>
          <w:sz w:val="32"/>
          <w:szCs w:val="32"/>
          <w:u w:val="thick" w:color="FF0000"/>
          <w:lang w:val="en-US" w:eastAsia="zh-CN"/>
        </w:rPr>
        <w:t xml:space="preserve">                                                           </w:t>
      </w:r>
    </w:p>
    <w:p>
      <w:pPr>
        <w:rPr>
          <w:rFonts w:hint="eastAsia" w:ascii="仿宋_GB2312" w:hAnsi="仿宋_GB2312" w:eastAsia="仿宋_GB2312" w:cs="仿宋_GB2312"/>
          <w:b w:val="0"/>
          <w:bCs/>
          <w:sz w:val="32"/>
          <w:szCs w:val="32"/>
        </w:rPr>
      </w:pP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对</w:t>
      </w:r>
      <w:r>
        <w:rPr>
          <w:rFonts w:hint="eastAsia" w:ascii="方正小标宋简体" w:hAnsi="方正小标宋简体" w:eastAsia="方正小标宋简体" w:cs="方正小标宋简体"/>
          <w:b w:val="0"/>
          <w:bCs/>
          <w:sz w:val="44"/>
          <w:szCs w:val="44"/>
          <w:lang w:eastAsia="zh-CN"/>
        </w:rPr>
        <w:t>市十八届</w:t>
      </w:r>
      <w:r>
        <w:rPr>
          <w:rFonts w:hint="eastAsia" w:ascii="方正小标宋简体" w:hAnsi="方正小标宋简体" w:eastAsia="方正小标宋简体" w:cs="方正小标宋简体"/>
          <w:b w:val="0"/>
          <w:bCs/>
          <w:sz w:val="44"/>
          <w:szCs w:val="44"/>
        </w:rPr>
        <w:t>人大</w:t>
      </w:r>
      <w:r>
        <w:rPr>
          <w:rFonts w:hint="eastAsia" w:ascii="方正小标宋简体" w:hAnsi="方正小标宋简体" w:eastAsia="方正小标宋简体" w:cs="方正小标宋简体"/>
          <w:b w:val="0"/>
          <w:bCs/>
          <w:sz w:val="44"/>
          <w:szCs w:val="44"/>
          <w:lang w:eastAsia="zh-CN"/>
        </w:rPr>
        <w:t>一次会议</w:t>
      </w:r>
      <w:r>
        <w:rPr>
          <w:rFonts w:hint="eastAsia" w:ascii="方正小标宋简体" w:hAnsi="方正小标宋简体" w:eastAsia="方正小标宋简体" w:cs="方正小标宋简体"/>
          <w:b w:val="0"/>
          <w:bCs/>
          <w:sz w:val="44"/>
          <w:szCs w:val="44"/>
        </w:rPr>
        <w:t>第314号</w:t>
      </w:r>
      <w:r>
        <w:rPr>
          <w:rFonts w:hint="eastAsia" w:ascii="方正小标宋简体" w:hAnsi="方正小标宋简体" w:eastAsia="方正小标宋简体" w:cs="方正小标宋简体"/>
          <w:b w:val="0"/>
          <w:bCs/>
          <w:sz w:val="44"/>
          <w:szCs w:val="44"/>
          <w:lang w:eastAsia="zh-CN"/>
        </w:rPr>
        <w:t>建议</w:t>
      </w:r>
      <w:r>
        <w:rPr>
          <w:rFonts w:hint="eastAsia" w:ascii="方正小标宋简体" w:hAnsi="方正小标宋简体" w:eastAsia="方正小标宋简体" w:cs="方正小标宋简体"/>
          <w:b w:val="0"/>
          <w:bCs/>
          <w:sz w:val="44"/>
          <w:szCs w:val="44"/>
        </w:rPr>
        <w:t>的答复</w:t>
      </w:r>
    </w:p>
    <w:p>
      <w:pPr>
        <w:rPr>
          <w:rFonts w:hint="eastAsia"/>
        </w:rPr>
      </w:pPr>
    </w:p>
    <w:p>
      <w:pPr>
        <w:pStyle w:val="8"/>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韩鑫豪代表：</w:t>
      </w:r>
    </w:p>
    <w:p>
      <w:pPr>
        <w:pStyle w:val="8"/>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您提出的《关于加强中小学生心理健康教育的建议》已收悉，感谢您对教育工作的关心。经研究，现对您的</w:t>
      </w:r>
      <w:r>
        <w:rPr>
          <w:rFonts w:hint="eastAsia" w:ascii="仿宋_GB2312" w:hAnsi="仿宋_GB2312" w:eastAsia="仿宋_GB2312" w:cs="仿宋_GB2312"/>
          <w:kern w:val="2"/>
          <w:sz w:val="32"/>
          <w:szCs w:val="32"/>
          <w:lang w:eastAsia="zh-CN"/>
        </w:rPr>
        <w:t>建议</w:t>
      </w:r>
      <w:r>
        <w:rPr>
          <w:rFonts w:hint="eastAsia" w:ascii="仿宋_GB2312" w:hAnsi="仿宋_GB2312" w:eastAsia="仿宋_GB2312" w:cs="仿宋_GB2312"/>
          <w:kern w:val="2"/>
          <w:sz w:val="32"/>
          <w:szCs w:val="32"/>
        </w:rPr>
        <w:t>答复如下：</w:t>
      </w:r>
    </w:p>
    <w:p>
      <w:pPr>
        <w:pStyle w:val="8"/>
        <w:pageBreakBefore w:val="0"/>
        <w:kinsoku/>
        <w:wordWrap/>
        <w:overflowPunct/>
        <w:topLinePunct w:val="0"/>
        <w:autoSpaceDE/>
        <w:autoSpaceDN/>
        <w:bidi w:val="0"/>
        <w:adjustRightInd/>
        <w:snapToGrid/>
        <w:spacing w:before="0" w:beforeAutospacing="0" w:after="0" w:afterAutospacing="0" w:line="240" w:lineRule="auto"/>
        <w:ind w:firstLine="576"/>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学生心理健康教育工作，是事关学生幸福安康和社会和谐发展的重要事业，是落实立德树人根本任务的必然要求。</w:t>
      </w:r>
      <w:r>
        <w:rPr>
          <w:rFonts w:hint="eastAsia" w:ascii="仿宋_GB2312" w:hAnsi="仿宋_GB2312" w:eastAsia="仿宋_GB2312" w:cs="仿宋_GB2312"/>
          <w:kern w:val="2"/>
          <w:sz w:val="32"/>
          <w:szCs w:val="32"/>
          <w:lang w:eastAsia="zh-CN"/>
        </w:rPr>
        <w:t>近年来，</w:t>
      </w:r>
      <w:r>
        <w:rPr>
          <w:rFonts w:hint="eastAsia" w:ascii="仿宋_GB2312" w:hAnsi="仿宋_GB2312" w:eastAsia="仿宋_GB2312" w:cs="仿宋_GB2312"/>
          <w:kern w:val="2"/>
          <w:sz w:val="32"/>
          <w:szCs w:val="32"/>
        </w:rPr>
        <w:t>市教育局始终高度重视中小学生心理健康教育工作，多措并举持续推动中小学心理健康教育工作</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取得</w:t>
      </w:r>
      <w:r>
        <w:rPr>
          <w:rFonts w:hint="eastAsia" w:ascii="仿宋_GB2312" w:hAnsi="仿宋_GB2312" w:eastAsia="仿宋_GB2312" w:cs="仿宋_GB2312"/>
          <w:kern w:val="2"/>
          <w:sz w:val="32"/>
          <w:szCs w:val="32"/>
          <w:lang w:eastAsia="zh-CN"/>
        </w:rPr>
        <w:t>一定</w:t>
      </w:r>
      <w:r>
        <w:rPr>
          <w:rFonts w:hint="eastAsia" w:ascii="仿宋_GB2312" w:hAnsi="仿宋_GB2312" w:eastAsia="仿宋_GB2312" w:cs="仿宋_GB2312"/>
          <w:kern w:val="2"/>
          <w:sz w:val="32"/>
          <w:szCs w:val="32"/>
        </w:rPr>
        <w:t>成效。</w:t>
      </w:r>
    </w:p>
    <w:p>
      <w:pPr>
        <w:pStyle w:val="8"/>
        <w:pageBreakBefore w:val="0"/>
        <w:kinsoku/>
        <w:wordWrap/>
        <w:overflowPunct/>
        <w:topLinePunct w:val="0"/>
        <w:autoSpaceDE/>
        <w:autoSpaceDN/>
        <w:bidi w:val="0"/>
        <w:adjustRightInd/>
        <w:snapToGrid/>
        <w:spacing w:before="0" w:beforeAutospacing="0" w:after="0" w:afterAutospacing="0" w:line="240" w:lineRule="auto"/>
        <w:ind w:firstLine="624"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rPr>
        <w:t>一、配齐建强，打造心育专业师资队伍。</w:t>
      </w:r>
      <w:r>
        <w:rPr>
          <w:rFonts w:hint="eastAsia" w:ascii="仿宋_GB2312" w:hAnsi="仿宋_GB2312" w:eastAsia="仿宋_GB2312" w:cs="仿宋_GB2312"/>
          <w:kern w:val="2"/>
          <w:sz w:val="32"/>
          <w:szCs w:val="32"/>
        </w:rPr>
        <w:t>专业化的心育师资队伍是开展学校心理健康教育的核心力量，近年来，我市连续加大心理健康教育师资培训力度，通过全员培训和重点培育相结合，建立了层级师资培训体系。面向全体教师，每年举办多期心理健康教育C证培训，逐步实现教师持证上岗全覆盖；面向专兼职心理教师，以系统培训和主题式研训相结合的方式进行，实现教师对心育课程的执教能力和个案辅导水平的稳步提升；面向心理名师和骨干教师，以省市名师工作室为摇篮，持续发挥着学科引领和带头示范作用，推进我市心理学科建设。为提高专兼职心理教师个案识别处理能力，2021年，组织我市32位心理教师参加宁波市中小学心理健康教育教师“医教结合跟岗实习”项目，通过课程学习、门诊实习、住院治疗参与相结合的沉浸式培训方式，提高专兼职心理教师在学生心理问题识别处理、个案辅导等方面的实践能力和精神医学知识素养。</w:t>
      </w:r>
    </w:p>
    <w:p>
      <w:pPr>
        <w:pStyle w:val="8"/>
        <w:pageBreakBefore w:val="0"/>
        <w:kinsoku/>
        <w:wordWrap/>
        <w:overflowPunct/>
        <w:topLinePunct w:val="0"/>
        <w:autoSpaceDE/>
        <w:autoSpaceDN/>
        <w:bidi w:val="0"/>
        <w:adjustRightInd/>
        <w:snapToGrid/>
        <w:spacing w:before="0" w:beforeAutospacing="0" w:after="0" w:afterAutospacing="0" w:line="240" w:lineRule="auto"/>
        <w:ind w:firstLine="624"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rPr>
        <w:t>二、多样融合，丰富心育课程体系建设。</w:t>
      </w:r>
      <w:r>
        <w:rPr>
          <w:rFonts w:hint="eastAsia" w:ascii="仿宋_GB2312" w:hAnsi="仿宋_GB2312" w:eastAsia="仿宋_GB2312" w:cs="仿宋_GB2312"/>
          <w:kern w:val="2"/>
          <w:sz w:val="32"/>
          <w:szCs w:val="32"/>
        </w:rPr>
        <w:t>心理健康教育课程是心理健康服务系统的重要组成部分，随着我市心理健康教育工作的规范化进程不断推进，心理辅导活动课程除在初高中、小学中高段以固定课时纳入课表、由专兼职心理教师执教以外，各校因地制宜，各类心理主题班会课、心理拓展课、心理选修课、校本课程亦不断涌现。通过学科育人、环境育人、制度育人等多样化途径，加强学科渗透，逐步构建心育与体育、美育、劳动教育、生命教育协同育人的模式。</w:t>
      </w:r>
    </w:p>
    <w:p>
      <w:pPr>
        <w:pStyle w:val="8"/>
        <w:pageBreakBefore w:val="0"/>
        <w:kinsoku/>
        <w:wordWrap/>
        <w:overflowPunct/>
        <w:topLinePunct w:val="0"/>
        <w:autoSpaceDE/>
        <w:autoSpaceDN/>
        <w:bidi w:val="0"/>
        <w:adjustRightInd/>
        <w:snapToGrid/>
        <w:spacing w:before="0" w:beforeAutospacing="0" w:after="0" w:afterAutospacing="0" w:line="240" w:lineRule="auto"/>
        <w:ind w:firstLine="624"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rPr>
        <w:t>三、规范打造，优化心育阵地建设。</w:t>
      </w:r>
      <w:r>
        <w:rPr>
          <w:rFonts w:hint="eastAsia" w:ascii="仿宋_GB2312" w:hAnsi="仿宋_GB2312" w:eastAsia="仿宋_GB2312" w:cs="仿宋_GB2312"/>
          <w:kern w:val="2"/>
          <w:sz w:val="32"/>
          <w:szCs w:val="32"/>
        </w:rPr>
        <w:t>学校心理辅导站是开展学生心理健康教育工作的主阵地，规范的心理辅导室是开展学生心理辅导、提升心理教育实效的基础设施。近年来，市教育局高度重视中小学心理健康辅导室建设，</w:t>
      </w:r>
      <w:r>
        <w:rPr>
          <w:rFonts w:hint="eastAsia" w:ascii="仿宋_GB2312" w:hAnsi="仿宋_GB2312" w:eastAsia="仿宋_GB2312" w:cs="仿宋_GB2312"/>
          <w:sz w:val="32"/>
          <w:szCs w:val="32"/>
        </w:rPr>
        <w:t>截止2021年底，我市所有中小学均成功创建为宁波市规范化心理辅导室，省心理健康教育示范点学校20所，且100%达成省标准化心理辅导室的创建目标。各校个体心理辅导室在每周一到每周五向全体学生开放，寄宿制学校每天开放时间不少于2小时，其他学校每天开放时间至少1小时，使学生在遇到心理问题时随时能够寻求帮助。</w:t>
      </w:r>
      <w:r>
        <w:rPr>
          <w:rFonts w:hint="eastAsia" w:ascii="仿宋_GB2312" w:hAnsi="仿宋_GB2312" w:eastAsia="仿宋_GB2312" w:cs="仿宋_GB2312"/>
          <w:kern w:val="2"/>
          <w:sz w:val="32"/>
          <w:szCs w:val="32"/>
        </w:rPr>
        <w:t>为确保心理辅导室功能充分发挥，我市成立专项督查组，定期考察各校专兼职心理教师值班情况、学生心理档案建设状况，确保个体心理辅导工作规范专业、高效便捷。</w:t>
      </w:r>
    </w:p>
    <w:p>
      <w:pPr>
        <w:pStyle w:val="8"/>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仿宋_GB2312" w:eastAsia="仿宋_GB2312" w:cs="仿宋_GB2312"/>
          <w:spacing w:val="-16"/>
          <w:sz w:val="32"/>
          <w:szCs w:val="32"/>
        </w:rPr>
      </w:pPr>
      <w:r>
        <w:rPr>
          <w:rFonts w:hint="eastAsia" w:ascii="黑体" w:hAnsi="黑体" w:eastAsia="黑体" w:cs="黑体"/>
          <w:b w:val="0"/>
          <w:bCs w:val="0"/>
          <w:sz w:val="32"/>
          <w:szCs w:val="32"/>
        </w:rPr>
        <w:t>　　</w:t>
      </w:r>
      <w:r>
        <w:rPr>
          <w:rFonts w:hint="eastAsia" w:ascii="黑体" w:hAnsi="黑体" w:eastAsia="黑体" w:cs="黑体"/>
          <w:b w:val="0"/>
          <w:bCs w:val="0"/>
          <w:kern w:val="2"/>
          <w:sz w:val="32"/>
          <w:szCs w:val="32"/>
        </w:rPr>
        <w:t>四、精准干预，加强心理危机工作。</w:t>
      </w:r>
      <w:r>
        <w:rPr>
          <w:rFonts w:hint="eastAsia" w:ascii="仿宋_GB2312" w:hAnsi="仿宋_GB2312" w:eastAsia="仿宋_GB2312" w:cs="仿宋_GB2312"/>
          <w:kern w:val="2"/>
          <w:sz w:val="32"/>
          <w:szCs w:val="32"/>
        </w:rPr>
        <w:t>学生心理危机识别与干预工作是学校心育工作的最后一道防线，我市各中小学以教师心理危机识别预防知识培训为基础，通过全面覆盖、精准应用的心理测评机制，开展全天候、一站式的心理预警服务，同时努力构建纵向四层级（市级—学校—班级—寝室）横向四方位（学校—家庭—社区—医院）纵横协同的网格化学生心理危机识别干预服务保障体系和预警机制。精确排查学生心理问题阳性状态，建立了高危学生三级预警动态数据库。</w:t>
      </w:r>
      <w:r>
        <w:rPr>
          <w:rFonts w:hint="eastAsia" w:ascii="仿宋_GB2312" w:hAnsi="仿宋_GB2312" w:eastAsia="仿宋_GB2312" w:cs="仿宋_GB2312"/>
          <w:sz w:val="32"/>
          <w:szCs w:val="32"/>
        </w:rPr>
        <w:t>2021年9月，市教育局组织召开全市中小学心理教研组长会议，强调做好学生心理危机识别与排查工作，要求全市中小学于每年3月和9月两个时段做好开学初学生心理问题排查工作，规范心理筛查量表的选择和施测过程，完善学校心理危机排查、识别、处理机制。</w:t>
      </w:r>
      <w:r>
        <w:rPr>
          <w:rFonts w:hint="eastAsia" w:ascii="仿宋_GB2312" w:hAnsi="仿宋_GB2312" w:eastAsia="仿宋_GB2312" w:cs="仿宋_GB2312"/>
          <w:kern w:val="2"/>
          <w:sz w:val="32"/>
          <w:szCs w:val="32"/>
        </w:rPr>
        <w:t>针对高危学生，各校畅通危机干预转介渠道，通过专业精神医学治疗和愈后在校心理咨询服务跟进等手段，医教结合，提升学生心理康复水平。</w:t>
      </w:r>
    </w:p>
    <w:p>
      <w:pPr>
        <w:pageBreakBefore w:val="0"/>
        <w:kinsoku/>
        <w:wordWrap/>
        <w:overflowPunct/>
        <w:topLinePunct w:val="0"/>
        <w:autoSpaceDE/>
        <w:autoSpaceDN/>
        <w:bidi w:val="0"/>
        <w:adjustRightInd/>
        <w:snapToGrid/>
        <w:spacing w:line="240" w:lineRule="auto"/>
        <w:ind w:firstLine="624"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五、多方协同，打造心育联动生态圈。</w:t>
      </w:r>
      <w:r>
        <w:rPr>
          <w:rFonts w:hint="eastAsia" w:ascii="仿宋_GB2312" w:hAnsi="仿宋_GB2312" w:eastAsia="仿宋_GB2312" w:cs="仿宋_GB2312"/>
          <w:sz w:val="32"/>
          <w:szCs w:val="32"/>
        </w:rPr>
        <w:t>今年2月，为落实《浙江省教育事业发展“十四五”规划》中关于“加强县级心理辅导中心平台和工作体系建设”要求，提升服务功能，完善工作机制，经研究成立慈溪市心理辅导中心，同时成立宗汉街道教育办公室分中心等44个慈溪市心理辅导中心分中心，未来该中心将以全市中小学师生、家长为服务对象，以“服务、培训、督导、科普、研究”为功能定位，通过引进专家资源和抽调骨干心理教师相结合的方式，组建专业心理服务团队，定期开展专业化、特色化、多样化心理健康服务。同时积极探索与其他部门的联盟，借助各单位的力量，共同助力学生心理健康成长。继续深入与市委宣传部、市公安局、市检察院、市卫生健康局等多部门合作，共同推进联合教育模式。其中，市委宣传部致力巩固提升市心理健康指导中心，推进规范化建设。继续开展“阳光心灵 快乐成长”百场未成年人心理健康宣讲活动。“呵护心灵”青少年心理辅导活动列入慈溪市2022年度社会组织公益创投项目，联合慈溪市第七人民医院专业心理团队和市关工委青少年心理咨询工作室志愿者开展心理健康入校送教活动。</w:t>
      </w:r>
    </w:p>
    <w:p>
      <w:pPr>
        <w:pageBreakBefore w:val="0"/>
        <w:kinsoku/>
        <w:wordWrap/>
        <w:overflowPunct/>
        <w:topLinePunct w:val="0"/>
        <w:autoSpaceDE/>
        <w:autoSpaceDN/>
        <w:bidi w:val="0"/>
        <w:adjustRightInd/>
        <w:snapToGrid/>
        <w:spacing w:line="240" w:lineRule="auto"/>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认真学习吸收您的建议，进一步加强中小学生心理健康教育工作，继续推进中小学心理健康教育体系建设。一是大力推进家长课堂建设，将家庭亲子教育纳入心理健康教育常态化工作，帮助家长了解各年龄段孩子身心发展特点，提升家长亲子教育理念，提高亲子沟通技巧，家校联合，共同为学生的心理健康保驾护航；二是逐步加强学生网络使用指导，帮助学生形成健康的上网习惯，杜绝和减少不良网络环境对青少年学生身心造成的不良影响；三是充分关注专业化师资队伍打造，以名师骨干为引领，培养区域性、校际间心育人才，逐步提升各校心育工作规范化、专业化水平；四是高度重视学生心理危机识别与预防工作，通过政策引领和制度推进，建立多渠道、分层级学生心理危机识别评估体系，逐步形成针对心理高危学生治疗咨询过程的心理康复模式。</w:t>
      </w:r>
    </w:p>
    <w:p>
      <w:pPr>
        <w:pageBreakBefore w:val="0"/>
        <w:kinsoku/>
        <w:wordWrap/>
        <w:overflowPunct/>
        <w:topLinePunct w:val="0"/>
        <w:autoSpaceDE/>
        <w:autoSpaceDN/>
        <w:bidi w:val="0"/>
        <w:adjustRightInd/>
        <w:snapToGrid/>
        <w:spacing w:line="240" w:lineRule="auto"/>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再次感谢您对教育工作的关心和支持，希望今后贵会能继续对我们的工作给予监督、指导。</w:t>
      </w:r>
    </w:p>
    <w:p>
      <w:pPr>
        <w:pageBreakBefore w:val="0"/>
        <w:kinsoku/>
        <w:wordWrap/>
        <w:overflowPunct/>
        <w:topLinePunct w:val="0"/>
        <w:autoSpaceDE/>
        <w:autoSpaceDN/>
        <w:bidi w:val="0"/>
        <w:adjustRightInd/>
        <w:snapToGrid/>
        <w:spacing w:line="240" w:lineRule="auto"/>
        <w:ind w:firstLine="624" w:firstLineChars="200"/>
        <w:jc w:val="righ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240" w:lineRule="auto"/>
        <w:ind w:firstLine="624" w:firstLineChars="200"/>
        <w:jc w:val="righ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240" w:lineRule="auto"/>
        <w:ind w:firstLine="624" w:firstLineChars="200"/>
        <w:jc w:val="righ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240" w:lineRule="auto"/>
        <w:ind w:firstLine="624"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慈溪市教育局</w:t>
      </w:r>
    </w:p>
    <w:p>
      <w:pPr>
        <w:pageBreakBefore w:val="0"/>
        <w:kinsoku/>
        <w:wordWrap/>
        <w:overflowPunct/>
        <w:topLinePunct w:val="0"/>
        <w:autoSpaceDE/>
        <w:autoSpaceDN/>
        <w:bidi w:val="0"/>
        <w:adjustRightInd/>
        <w:snapToGrid/>
        <w:spacing w:line="240" w:lineRule="auto"/>
        <w:ind w:firstLine="624"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pageBreakBefore w:val="0"/>
        <w:kinsoku/>
        <w:wordWrap/>
        <w:overflowPunct/>
        <w:topLinePunct w:val="0"/>
        <w:autoSpaceDE/>
        <w:autoSpaceDN/>
        <w:bidi w:val="0"/>
        <w:adjustRightInd/>
        <w:snapToGrid/>
        <w:spacing w:line="240" w:lineRule="auto"/>
        <w:ind w:firstLine="624" w:firstLineChars="200"/>
        <w:jc w:val="righ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240" w:lineRule="auto"/>
        <w:ind w:firstLine="624" w:firstLineChars="200"/>
        <w:jc w:val="righ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　　送：</w:t>
      </w:r>
      <w:r>
        <w:rPr>
          <w:rFonts w:hint="eastAsia" w:ascii="仿宋_GB2312" w:hAnsi="仿宋_GB2312" w:eastAsia="仿宋_GB2312" w:cs="仿宋_GB2312"/>
          <w:sz w:val="32"/>
          <w:szCs w:val="32"/>
          <w:lang w:eastAsia="zh-CN"/>
        </w:rPr>
        <w:t>市人大代表工委，</w:t>
      </w:r>
      <w:r>
        <w:rPr>
          <w:rFonts w:hint="eastAsia" w:ascii="仿宋_GB2312" w:hAnsi="仿宋_GB2312" w:eastAsia="仿宋_GB2312" w:cs="仿宋_GB2312"/>
          <w:sz w:val="32"/>
          <w:szCs w:val="32"/>
        </w:rPr>
        <w:t>市政府办公室</w:t>
      </w:r>
      <w:r>
        <w:rPr>
          <w:rFonts w:hint="eastAsia" w:ascii="仿宋_GB2312" w:hAnsi="仿宋_GB2312" w:eastAsia="仿宋_GB2312" w:cs="仿宋_GB2312"/>
          <w:sz w:val="32"/>
          <w:szCs w:val="32"/>
          <w:lang w:eastAsia="zh-CN"/>
        </w:rPr>
        <w:t>，市人大白沙路街道工作委员会</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 系 人：杨洁</w:t>
      </w:r>
    </w:p>
    <w:p>
      <w:pPr>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联系电话：63919180</w:t>
      </w:r>
    </w:p>
    <w:sectPr>
      <w:footerReference r:id="rId3" w:type="default"/>
      <w:pgSz w:w="11906" w:h="16838"/>
      <w:pgMar w:top="2098" w:right="1474" w:bottom="1984" w:left="1587" w:header="851" w:footer="1304" w:gutter="0"/>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方正黑体_GBK">
    <w:altName w:val="Arial Unicode MS"/>
    <w:panose1 w:val="00000000000000000000"/>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1"/>
  <w:drawingGridVerticalSpacing w:val="290"/>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iNzdmMjg2MTcxYWM2YjhiZGY5M2VmN2FlMzM4NTAifQ=="/>
  </w:docVars>
  <w:rsids>
    <w:rsidRoot w:val="2F7F28FD"/>
    <w:rsid w:val="00122C43"/>
    <w:rsid w:val="00363D9E"/>
    <w:rsid w:val="005E7348"/>
    <w:rsid w:val="0072582E"/>
    <w:rsid w:val="008C3854"/>
    <w:rsid w:val="009132EE"/>
    <w:rsid w:val="00B1088B"/>
    <w:rsid w:val="00DC0A56"/>
    <w:rsid w:val="07CD242F"/>
    <w:rsid w:val="0BBD11DA"/>
    <w:rsid w:val="154F0123"/>
    <w:rsid w:val="18621645"/>
    <w:rsid w:val="1D175AB1"/>
    <w:rsid w:val="1DBF264E"/>
    <w:rsid w:val="236F00C2"/>
    <w:rsid w:val="26773A19"/>
    <w:rsid w:val="2F7F28FD"/>
    <w:rsid w:val="2FA30302"/>
    <w:rsid w:val="335F3C4F"/>
    <w:rsid w:val="36C1179D"/>
    <w:rsid w:val="38BE6932"/>
    <w:rsid w:val="4BDD5E67"/>
    <w:rsid w:val="4D8C2BDB"/>
    <w:rsid w:val="4E766890"/>
    <w:rsid w:val="51B100C6"/>
    <w:rsid w:val="53FEC2EF"/>
    <w:rsid w:val="56574DB7"/>
    <w:rsid w:val="67870DAB"/>
    <w:rsid w:val="68CC46B6"/>
    <w:rsid w:val="6E500233"/>
    <w:rsid w:val="6FC74B5D"/>
    <w:rsid w:val="70E47206"/>
    <w:rsid w:val="FBFF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DejaVu Sans" w:hAnsi="DejaVu Sans" w:eastAsia="方正黑体_GBK"/>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普通(网站)1"/>
    <w:basedOn w:val="1"/>
    <w:qFormat/>
    <w:uiPriority w:val="0"/>
    <w:pPr>
      <w:widowControl/>
      <w:spacing w:before="100" w:beforeAutospacing="1" w:after="100" w:afterAutospacing="1"/>
      <w:jc w:val="left"/>
    </w:pPr>
    <w:rPr>
      <w:kern w:val="0"/>
      <w:sz w:val="24"/>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359</Words>
  <Characters>2052</Characters>
  <Lines>17</Lines>
  <Paragraphs>4</Paragraphs>
  <TotalTime>0</TotalTime>
  <ScaleCrop>false</ScaleCrop>
  <LinksUpToDate>false</LinksUpToDate>
  <CharactersWithSpaces>2407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2020-08-22T09:46:00Z</dcterms:created>
  <dc:creator>qiuyanhua</dc:creator>
  <cp:lastModifiedBy>Administrator</cp:lastModifiedBy>
  <cp:lastPrinted>2022-06-13T01:52:00Z</cp:lastPrinted>
  <dcterms:modified xsi:type="dcterms:W3CDTF">2022-06-28T02:37:05Z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EC1285BB34DD4D57A8F93883327ED604</vt:lpwstr>
  </property>
</Properties>
</file>