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15024" w14:textId="77777777" w:rsidR="00CB48FC" w:rsidRDefault="00CB48FC" w:rsidP="00E9135E">
      <w:pPr>
        <w:spacing w:line="560" w:lineRule="exact"/>
        <w:jc w:val="center"/>
        <w:rPr>
          <w:rFonts w:ascii="宋体" w:eastAsia="宋体" w:hAnsi="宋体" w:cs="宋体"/>
          <w:b/>
          <w:bCs/>
          <w:sz w:val="32"/>
          <w:szCs w:val="32"/>
        </w:rPr>
      </w:pPr>
    </w:p>
    <w:p w14:paraId="03515025" w14:textId="77777777" w:rsidR="00CB48FC" w:rsidRDefault="00CB48FC" w:rsidP="00E9135E">
      <w:pPr>
        <w:spacing w:line="560" w:lineRule="exact"/>
        <w:jc w:val="center"/>
        <w:rPr>
          <w:rFonts w:ascii="宋体" w:eastAsia="宋体" w:hAnsi="宋体" w:cs="宋体"/>
          <w:b/>
          <w:bCs/>
          <w:sz w:val="32"/>
          <w:szCs w:val="32"/>
        </w:rPr>
      </w:pPr>
    </w:p>
    <w:p w14:paraId="03515027" w14:textId="03398DB8" w:rsidR="00CB48FC" w:rsidRDefault="00E9135E" w:rsidP="00E9135E">
      <w:pPr>
        <w:spacing w:line="560" w:lineRule="exact"/>
        <w:jc w:val="center"/>
        <w:rPr>
          <w:rFonts w:ascii="宋体" w:eastAsia="宋体" w:hAnsi="宋体" w:cs="宋体" w:hint="eastAsia"/>
          <w:b/>
          <w:bCs/>
          <w:sz w:val="44"/>
          <w:szCs w:val="44"/>
        </w:rPr>
      </w:pPr>
      <w:r w:rsidRPr="00E9135E">
        <w:rPr>
          <w:rFonts w:ascii="宋体" w:eastAsia="宋体" w:hAnsi="宋体" w:cs="宋体" w:hint="eastAsia"/>
          <w:b/>
          <w:bCs/>
          <w:sz w:val="44"/>
          <w:szCs w:val="44"/>
        </w:rPr>
        <w:t>关于加快谋划“城市大脑”建设的建议</w:t>
      </w:r>
    </w:p>
    <w:p w14:paraId="51FE7A4C" w14:textId="77777777" w:rsidR="00E9135E" w:rsidRPr="00E9135E" w:rsidRDefault="00E9135E" w:rsidP="00E9135E">
      <w:pPr>
        <w:spacing w:line="560" w:lineRule="exact"/>
        <w:jc w:val="center"/>
        <w:rPr>
          <w:rFonts w:ascii="宋体" w:eastAsia="Times New Roman" w:hAnsi="宋体"/>
          <w:sz w:val="28"/>
          <w:szCs w:val="28"/>
        </w:rPr>
      </w:pPr>
    </w:p>
    <w:p w14:paraId="03515028" w14:textId="77777777" w:rsidR="00CB48FC" w:rsidRDefault="00CB48FC" w:rsidP="00E9135E">
      <w:pPr>
        <w:spacing w:line="560" w:lineRule="exact"/>
        <w:rPr>
          <w:rFonts w:ascii="楷体_GB2312" w:eastAsia="楷体_GB2312" w:hAnsi="宋体" w:cs="宋体" w:hint="eastAsia"/>
          <w:sz w:val="32"/>
          <w:szCs w:val="32"/>
        </w:rPr>
      </w:pPr>
      <w:r w:rsidRPr="008F74C4">
        <w:rPr>
          <w:rFonts w:ascii="楷体_GB2312" w:eastAsia="楷体_GB2312" w:hAnsi="宋体" w:cs="宋体" w:hint="eastAsia"/>
          <w:sz w:val="32"/>
          <w:szCs w:val="32"/>
        </w:rPr>
        <w:t>领衔代表：谈建</w:t>
      </w:r>
    </w:p>
    <w:p w14:paraId="2CBCDFDC" w14:textId="7245F269" w:rsidR="00E9135E" w:rsidRPr="008F74C4" w:rsidRDefault="00E9135E" w:rsidP="00E9135E">
      <w:pPr>
        <w:spacing w:line="560" w:lineRule="exact"/>
        <w:rPr>
          <w:rFonts w:ascii="楷体_GB2312" w:eastAsia="楷体_GB2312" w:hAnsi="宋体"/>
          <w:sz w:val="32"/>
          <w:szCs w:val="32"/>
        </w:rPr>
      </w:pPr>
      <w:r>
        <w:rPr>
          <w:rFonts w:ascii="楷体_GB2312" w:eastAsia="楷体_GB2312" w:hAnsi="宋体" w:cs="宋体" w:hint="eastAsia"/>
          <w:sz w:val="32"/>
          <w:szCs w:val="32"/>
        </w:rPr>
        <w:t>附议代表：</w:t>
      </w:r>
    </w:p>
    <w:p w14:paraId="03515029" w14:textId="77777777" w:rsidR="00CB48FC" w:rsidRPr="00D054E6" w:rsidRDefault="00CB48FC" w:rsidP="00E9135E">
      <w:pPr>
        <w:spacing w:line="560" w:lineRule="exact"/>
        <w:rPr>
          <w:rFonts w:ascii="宋体" w:eastAsia="Times New Roman" w:hAnsi="宋体"/>
          <w:sz w:val="28"/>
          <w:szCs w:val="28"/>
        </w:rPr>
      </w:pPr>
    </w:p>
    <w:p w14:paraId="0351502A" w14:textId="77777777" w:rsidR="00CB48FC" w:rsidRPr="008F74C4" w:rsidRDefault="00CB48FC" w:rsidP="00E9135E">
      <w:pPr>
        <w:spacing w:line="560" w:lineRule="exact"/>
        <w:ind w:firstLineChars="200" w:firstLine="640"/>
        <w:rPr>
          <w:rFonts w:ascii="黑体" w:eastAsia="黑体" w:hAnsi="黑体"/>
          <w:sz w:val="32"/>
          <w:szCs w:val="32"/>
        </w:rPr>
      </w:pPr>
      <w:r w:rsidRPr="008F74C4">
        <w:rPr>
          <w:rFonts w:ascii="黑体" w:eastAsia="黑体" w:hAnsi="黑体" w:cs="宋体" w:hint="eastAsia"/>
          <w:sz w:val="32"/>
          <w:szCs w:val="32"/>
        </w:rPr>
        <w:t>一、城市大脑的发展机遇</w:t>
      </w:r>
    </w:p>
    <w:p w14:paraId="0351502B" w14:textId="2AA6A721" w:rsidR="00CB48FC" w:rsidRPr="008F74C4" w:rsidRDefault="00CB48FC" w:rsidP="00E9135E">
      <w:pPr>
        <w:spacing w:line="560" w:lineRule="exact"/>
        <w:ind w:firstLineChars="200" w:firstLine="640"/>
        <w:rPr>
          <w:rFonts w:ascii="仿宋_GB2312" w:eastAsia="仿宋_GB2312" w:hAnsi="宋体"/>
          <w:sz w:val="32"/>
          <w:szCs w:val="32"/>
        </w:rPr>
      </w:pPr>
      <w:r w:rsidRPr="008F74C4">
        <w:rPr>
          <w:rFonts w:ascii="仿宋_GB2312" w:eastAsia="仿宋_GB2312" w:hAnsi="宋体"/>
          <w:sz w:val="32"/>
          <w:szCs w:val="32"/>
        </w:rPr>
        <w:t>2020</w:t>
      </w:r>
      <w:r w:rsidRPr="008F74C4">
        <w:rPr>
          <w:rFonts w:ascii="仿宋_GB2312" w:eastAsia="仿宋_GB2312" w:hAnsi="宋体" w:cs="宋体" w:hint="eastAsia"/>
          <w:sz w:val="32"/>
          <w:szCs w:val="32"/>
        </w:rPr>
        <w:t>年</w:t>
      </w:r>
      <w:r w:rsidRPr="008F74C4">
        <w:rPr>
          <w:rFonts w:ascii="仿宋_GB2312" w:eastAsia="仿宋_GB2312" w:hAnsi="宋体"/>
          <w:sz w:val="32"/>
          <w:szCs w:val="32"/>
        </w:rPr>
        <w:t>3</w:t>
      </w:r>
      <w:r w:rsidRPr="008F74C4">
        <w:rPr>
          <w:rFonts w:ascii="仿宋_GB2312" w:eastAsia="仿宋_GB2312" w:hAnsi="宋体" w:cs="宋体" w:hint="eastAsia"/>
          <w:sz w:val="32"/>
          <w:szCs w:val="32"/>
        </w:rPr>
        <w:t>月</w:t>
      </w:r>
      <w:r w:rsidRPr="008F74C4">
        <w:rPr>
          <w:rFonts w:ascii="仿宋_GB2312" w:eastAsia="仿宋_GB2312" w:hAnsi="宋体"/>
          <w:sz w:val="32"/>
          <w:szCs w:val="32"/>
        </w:rPr>
        <w:t>31</w:t>
      </w:r>
      <w:r w:rsidRPr="008F74C4">
        <w:rPr>
          <w:rFonts w:ascii="仿宋_GB2312" w:eastAsia="仿宋_GB2312" w:hAnsi="宋体" w:cs="宋体" w:hint="eastAsia"/>
          <w:sz w:val="32"/>
          <w:szCs w:val="32"/>
        </w:rPr>
        <w:t>日，习近平总书记在杭州城市大脑运营指挥中心，观看</w:t>
      </w:r>
      <w:r w:rsidRPr="008F74C4">
        <w:rPr>
          <w:rFonts w:ascii="仿宋_GB2312" w:eastAsia="仿宋_GB2312" w:hAnsi="宋体" w:hint="eastAsia"/>
          <w:sz w:val="32"/>
          <w:szCs w:val="32"/>
        </w:rPr>
        <w:t>“</w:t>
      </w:r>
      <w:r w:rsidRPr="008F74C4">
        <w:rPr>
          <w:rFonts w:ascii="仿宋_GB2312" w:eastAsia="仿宋_GB2312" w:hAnsi="宋体" w:cs="宋体" w:hint="eastAsia"/>
          <w:sz w:val="32"/>
          <w:szCs w:val="32"/>
        </w:rPr>
        <w:t>数字杭州</w:t>
      </w:r>
      <w:r w:rsidRPr="008F74C4">
        <w:rPr>
          <w:rFonts w:ascii="仿宋_GB2312" w:eastAsia="仿宋_GB2312" w:hAnsi="宋体" w:hint="eastAsia"/>
          <w:sz w:val="32"/>
          <w:szCs w:val="32"/>
        </w:rPr>
        <w:t>”</w:t>
      </w:r>
      <w:r w:rsidRPr="008F74C4">
        <w:rPr>
          <w:rFonts w:ascii="仿宋_GB2312" w:eastAsia="仿宋_GB2312" w:hAnsi="宋体" w:cs="宋体" w:hint="eastAsia"/>
          <w:sz w:val="32"/>
          <w:szCs w:val="32"/>
        </w:rPr>
        <w:t>建设情况，了解杭州运用健康码、</w:t>
      </w:r>
      <w:proofErr w:type="gramStart"/>
      <w:r w:rsidRPr="008F74C4">
        <w:rPr>
          <w:rFonts w:ascii="仿宋_GB2312" w:eastAsia="仿宋_GB2312" w:hAnsi="宋体" w:cs="宋体" w:hint="eastAsia"/>
          <w:sz w:val="32"/>
          <w:szCs w:val="32"/>
        </w:rPr>
        <w:t>云服务</w:t>
      </w:r>
      <w:proofErr w:type="gramEnd"/>
      <w:r w:rsidRPr="008F74C4">
        <w:rPr>
          <w:rFonts w:ascii="仿宋_GB2312" w:eastAsia="仿宋_GB2312" w:hAnsi="宋体" w:cs="宋体" w:hint="eastAsia"/>
          <w:sz w:val="32"/>
          <w:szCs w:val="32"/>
        </w:rPr>
        <w:t>等手段推进疫情防控和复工复产的做法。总书记指出，城市大脑是建设</w:t>
      </w:r>
      <w:r w:rsidRPr="008F74C4">
        <w:rPr>
          <w:rFonts w:ascii="仿宋_GB2312" w:eastAsia="仿宋_GB2312" w:hAnsi="宋体" w:hint="eastAsia"/>
          <w:sz w:val="32"/>
          <w:szCs w:val="32"/>
        </w:rPr>
        <w:t>“</w:t>
      </w:r>
      <w:r w:rsidRPr="008F74C4">
        <w:rPr>
          <w:rFonts w:ascii="仿宋_GB2312" w:eastAsia="仿宋_GB2312" w:hAnsi="宋体" w:cs="宋体" w:hint="eastAsia"/>
          <w:sz w:val="32"/>
          <w:szCs w:val="32"/>
        </w:rPr>
        <w:t>数字杭州</w:t>
      </w:r>
      <w:r w:rsidRPr="008F74C4">
        <w:rPr>
          <w:rFonts w:ascii="仿宋_GB2312" w:eastAsia="仿宋_GB2312" w:hAnsi="宋体" w:hint="eastAsia"/>
          <w:sz w:val="32"/>
          <w:szCs w:val="32"/>
        </w:rPr>
        <w:t>”</w:t>
      </w:r>
      <w:r w:rsidRPr="008F74C4">
        <w:rPr>
          <w:rFonts w:ascii="仿宋_GB2312" w:eastAsia="仿宋_GB2312" w:hAnsi="宋体" w:cs="宋体" w:hint="eastAsia"/>
          <w:sz w:val="32"/>
          <w:szCs w:val="32"/>
        </w:rPr>
        <w:t>的重要举措。通过大数据、云计算、人工智能等手段推进城市治理现代化，大城市也可以变得更</w:t>
      </w:r>
      <w:r w:rsidRPr="008F74C4">
        <w:rPr>
          <w:rFonts w:ascii="仿宋_GB2312" w:eastAsia="仿宋_GB2312" w:hAnsi="宋体" w:hint="eastAsia"/>
          <w:sz w:val="32"/>
          <w:szCs w:val="32"/>
        </w:rPr>
        <w:t>“</w:t>
      </w:r>
      <w:r w:rsidRPr="008F74C4">
        <w:rPr>
          <w:rFonts w:ascii="仿宋_GB2312" w:eastAsia="仿宋_GB2312" w:hAnsi="宋体" w:cs="宋体" w:hint="eastAsia"/>
          <w:sz w:val="32"/>
          <w:szCs w:val="32"/>
        </w:rPr>
        <w:t>聪明</w:t>
      </w:r>
      <w:r w:rsidRPr="008F74C4">
        <w:rPr>
          <w:rFonts w:ascii="仿宋_GB2312" w:eastAsia="仿宋_GB2312" w:hAnsi="宋体" w:hint="eastAsia"/>
          <w:sz w:val="32"/>
          <w:szCs w:val="32"/>
        </w:rPr>
        <w:t>”</w:t>
      </w:r>
      <w:r w:rsidRPr="008F74C4">
        <w:rPr>
          <w:rFonts w:ascii="仿宋_GB2312" w:eastAsia="仿宋_GB2312" w:hAnsi="宋体" w:cs="宋体" w:hint="eastAsia"/>
          <w:sz w:val="32"/>
          <w:szCs w:val="32"/>
        </w:rPr>
        <w:t>。从信息化到智能化再到智慧化，是建设智慧城市的必由之路，前景广阔。早在</w:t>
      </w:r>
      <w:r w:rsidRPr="008F74C4">
        <w:rPr>
          <w:rFonts w:ascii="仿宋_GB2312" w:eastAsia="仿宋_GB2312" w:hAnsi="宋体"/>
          <w:sz w:val="32"/>
          <w:szCs w:val="32"/>
        </w:rPr>
        <w:t>2017</w:t>
      </w:r>
      <w:r w:rsidRPr="008F74C4">
        <w:rPr>
          <w:rFonts w:ascii="仿宋_GB2312" w:eastAsia="仿宋_GB2312" w:hAnsi="宋体" w:cs="宋体" w:hint="eastAsia"/>
          <w:sz w:val="32"/>
          <w:szCs w:val="32"/>
        </w:rPr>
        <w:t>年</w:t>
      </w:r>
      <w:r w:rsidRPr="008F74C4">
        <w:rPr>
          <w:rFonts w:ascii="仿宋_GB2312" w:eastAsia="仿宋_GB2312" w:hAnsi="宋体"/>
          <w:sz w:val="32"/>
          <w:szCs w:val="32"/>
        </w:rPr>
        <w:t>3</w:t>
      </w:r>
      <w:r w:rsidRPr="008F74C4">
        <w:rPr>
          <w:rFonts w:ascii="仿宋_GB2312" w:eastAsia="仿宋_GB2312" w:hAnsi="宋体" w:cs="宋体" w:hint="eastAsia"/>
          <w:sz w:val="32"/>
          <w:szCs w:val="32"/>
        </w:rPr>
        <w:t>月全国两会期间，习近平总书记就曾说：</w:t>
      </w:r>
      <w:r w:rsidRPr="008F74C4">
        <w:rPr>
          <w:rFonts w:ascii="仿宋_GB2312" w:eastAsia="仿宋_GB2312" w:hAnsi="宋体" w:hint="eastAsia"/>
          <w:sz w:val="32"/>
          <w:szCs w:val="32"/>
        </w:rPr>
        <w:t>“</w:t>
      </w:r>
      <w:r w:rsidRPr="008F74C4">
        <w:rPr>
          <w:rFonts w:ascii="仿宋_GB2312" w:eastAsia="仿宋_GB2312" w:hAnsi="宋体" w:cs="宋体" w:hint="eastAsia"/>
          <w:sz w:val="32"/>
          <w:szCs w:val="32"/>
        </w:rPr>
        <w:t>既要善于运用现代科技手段实现智能化，又要通过绣花般的细心、耐心、巧心提高精细化水平，绣出城市的品质品牌。</w:t>
      </w:r>
      <w:r w:rsidRPr="008F74C4">
        <w:rPr>
          <w:rFonts w:ascii="仿宋_GB2312" w:eastAsia="仿宋_GB2312" w:hAnsi="宋体" w:hint="eastAsia"/>
          <w:sz w:val="32"/>
          <w:szCs w:val="32"/>
        </w:rPr>
        <w:t>”</w:t>
      </w:r>
      <w:r w:rsidRPr="008F74C4">
        <w:rPr>
          <w:rFonts w:ascii="仿宋_GB2312" w:eastAsia="仿宋_GB2312" w:hAnsi="宋体" w:cs="宋体" w:hint="eastAsia"/>
          <w:sz w:val="32"/>
          <w:szCs w:val="32"/>
        </w:rPr>
        <w:t>充分体现了对运用新技术提升城市管理水平这一方向的持续关注。</w:t>
      </w:r>
    </w:p>
    <w:p w14:paraId="0351502C" w14:textId="77777777" w:rsidR="00CB48FC" w:rsidRPr="008F74C4" w:rsidRDefault="00CB48FC" w:rsidP="00E9135E">
      <w:pPr>
        <w:spacing w:line="560" w:lineRule="exact"/>
        <w:ind w:firstLineChars="200" w:firstLine="640"/>
        <w:rPr>
          <w:rFonts w:ascii="仿宋_GB2312" w:eastAsia="仿宋_GB2312" w:hAnsi="宋体"/>
          <w:sz w:val="32"/>
          <w:szCs w:val="32"/>
        </w:rPr>
      </w:pPr>
      <w:r w:rsidRPr="008F74C4">
        <w:rPr>
          <w:rFonts w:ascii="仿宋_GB2312" w:eastAsia="仿宋_GB2312" w:hAnsi="宋体" w:cs="宋体" w:hint="eastAsia"/>
          <w:sz w:val="32"/>
          <w:szCs w:val="32"/>
        </w:rPr>
        <w:t>城市大脑是汇聚智能感知、智能分析、智能决策、智能应用等功能于一体的</w:t>
      </w:r>
      <w:r w:rsidRPr="008F74C4">
        <w:rPr>
          <w:rFonts w:ascii="仿宋_GB2312" w:eastAsia="仿宋_GB2312" w:hAnsi="宋体" w:hint="eastAsia"/>
          <w:sz w:val="32"/>
          <w:szCs w:val="32"/>
        </w:rPr>
        <w:t>“</w:t>
      </w:r>
      <w:r w:rsidRPr="008F74C4">
        <w:rPr>
          <w:rFonts w:ascii="仿宋_GB2312" w:eastAsia="仿宋_GB2312" w:hAnsi="宋体" w:cs="宋体" w:hint="eastAsia"/>
          <w:sz w:val="32"/>
          <w:szCs w:val="32"/>
        </w:rPr>
        <w:t>智能中枢</w:t>
      </w:r>
      <w:r w:rsidRPr="008F74C4">
        <w:rPr>
          <w:rFonts w:ascii="仿宋_GB2312" w:eastAsia="仿宋_GB2312" w:hAnsi="宋体" w:hint="eastAsia"/>
          <w:sz w:val="32"/>
          <w:szCs w:val="32"/>
        </w:rPr>
        <w:t>”</w:t>
      </w:r>
      <w:r w:rsidRPr="008F74C4">
        <w:rPr>
          <w:rFonts w:ascii="仿宋_GB2312" w:eastAsia="仿宋_GB2312" w:hAnsi="宋体" w:cs="宋体" w:hint="eastAsia"/>
          <w:sz w:val="32"/>
          <w:szCs w:val="32"/>
        </w:rPr>
        <w:t>平台，综合运用互联网、大数据、云计算、区块链、人工智能等新一代信息技术，为市域治理现代化提供支撑。如同为城市安装一个人工智能中枢，用大数据帮助</w:t>
      </w:r>
      <w:r w:rsidRPr="008F74C4">
        <w:rPr>
          <w:rFonts w:ascii="仿宋_GB2312" w:eastAsia="仿宋_GB2312" w:hAnsi="宋体" w:cs="宋体" w:hint="eastAsia"/>
          <w:sz w:val="32"/>
          <w:szCs w:val="32"/>
        </w:rPr>
        <w:lastRenderedPageBreak/>
        <w:t>城市思考、决策，将其打造成能自我调节、与人类良性互动的城市。从数字化到智能化再到智慧化，这是推动城市治理体系和治理能力现代化的必由之路。</w:t>
      </w:r>
    </w:p>
    <w:p w14:paraId="0351502D" w14:textId="77777777" w:rsidR="00CB48FC" w:rsidRDefault="00CB48FC" w:rsidP="00E9135E">
      <w:pPr>
        <w:spacing w:line="560" w:lineRule="exact"/>
        <w:ind w:firstLineChars="200" w:firstLine="640"/>
        <w:rPr>
          <w:rFonts w:ascii="仿宋_GB2312" w:eastAsia="仿宋_GB2312" w:hAnsi="宋体" w:cs="宋体"/>
          <w:sz w:val="32"/>
          <w:szCs w:val="32"/>
        </w:rPr>
      </w:pPr>
      <w:r w:rsidRPr="008F74C4">
        <w:rPr>
          <w:rFonts w:ascii="仿宋_GB2312" w:eastAsia="仿宋_GB2312" w:hAnsi="宋体" w:cs="宋体" w:hint="eastAsia"/>
          <w:sz w:val="32"/>
          <w:szCs w:val="32"/>
        </w:rPr>
        <w:t>目前，慈溪在快速复工复产后，面临更多转型和发展压力。在疫情未来发展周期仍存在不确定性的背景下，如何持续提升城市功能品质和精细化管理，解决城区时段性交通拥堵，确保生态保护和环境治理的繁重任务能执行到位，及时加强公共突发事件应急体系和应急能力建设等挑战和难题都摆在面前。在十三五的收官之年，正需要以战略眼光对下一个五年计划的城市管理、服务和发展谋篇布局。</w:t>
      </w:r>
    </w:p>
    <w:p w14:paraId="0351502E" w14:textId="77777777" w:rsidR="00CB48FC" w:rsidRPr="008F74C4" w:rsidRDefault="00CB48FC" w:rsidP="00E9135E">
      <w:pPr>
        <w:spacing w:line="560" w:lineRule="exact"/>
        <w:ind w:firstLineChars="200" w:firstLine="640"/>
        <w:rPr>
          <w:rFonts w:ascii="黑体" w:eastAsia="黑体" w:hAnsi="黑体"/>
          <w:sz w:val="32"/>
          <w:szCs w:val="32"/>
        </w:rPr>
      </w:pPr>
      <w:r w:rsidRPr="008F74C4">
        <w:rPr>
          <w:rFonts w:ascii="黑体" w:eastAsia="黑体" w:hAnsi="黑体" w:cs="宋体" w:hint="eastAsia"/>
          <w:sz w:val="32"/>
          <w:szCs w:val="32"/>
        </w:rPr>
        <w:t>二、城市大脑的应用现状</w:t>
      </w:r>
    </w:p>
    <w:p w14:paraId="259A51F6" w14:textId="77777777" w:rsidR="00EC08F4" w:rsidRDefault="00CB48FC" w:rsidP="00D307C8">
      <w:pPr>
        <w:spacing w:line="560" w:lineRule="exact"/>
        <w:ind w:firstLineChars="200" w:firstLine="640"/>
        <w:rPr>
          <w:rFonts w:ascii="仿宋_GB2312" w:eastAsia="仿宋_GB2312" w:hAnsi="宋体" w:hint="eastAsia"/>
          <w:sz w:val="32"/>
          <w:szCs w:val="32"/>
        </w:rPr>
      </w:pPr>
      <w:r w:rsidRPr="008F74C4">
        <w:rPr>
          <w:rFonts w:ascii="仿宋_GB2312" w:eastAsia="仿宋_GB2312" w:hAnsi="宋体" w:cs="宋体" w:hint="eastAsia"/>
          <w:sz w:val="32"/>
          <w:szCs w:val="32"/>
        </w:rPr>
        <w:t>在许多城市，智能场景已融入百姓日常：路边的智慧候车</w:t>
      </w:r>
      <w:proofErr w:type="gramStart"/>
      <w:r w:rsidRPr="008F74C4">
        <w:rPr>
          <w:rFonts w:ascii="仿宋_GB2312" w:eastAsia="仿宋_GB2312" w:hAnsi="宋体" w:cs="宋体" w:hint="eastAsia"/>
          <w:sz w:val="32"/>
          <w:szCs w:val="32"/>
        </w:rPr>
        <w:t>亭可以</w:t>
      </w:r>
      <w:proofErr w:type="gramEnd"/>
      <w:r w:rsidRPr="008F74C4">
        <w:rPr>
          <w:rFonts w:ascii="仿宋_GB2312" w:eastAsia="仿宋_GB2312" w:hAnsi="宋体" w:cs="宋体" w:hint="eastAsia"/>
          <w:sz w:val="32"/>
          <w:szCs w:val="32"/>
        </w:rPr>
        <w:t>实时显示下一辆公交车还有多久到站；智慧社区应用人脸识别系统，让业主可以刷脸进出大门；旅游景区的智能管理系统可以监测客流量，保障游人安全</w:t>
      </w:r>
      <w:r w:rsidRPr="008F74C4">
        <w:rPr>
          <w:rFonts w:ascii="仿宋_GB2312" w:eastAsia="仿宋_GB2312" w:hAnsi="宋体" w:hint="eastAsia"/>
          <w:sz w:val="32"/>
          <w:szCs w:val="32"/>
        </w:rPr>
        <w:t>……</w:t>
      </w:r>
      <w:r w:rsidRPr="008F74C4">
        <w:rPr>
          <w:rFonts w:ascii="仿宋_GB2312" w:eastAsia="仿宋_GB2312" w:hAnsi="宋体" w:cs="宋体" w:hint="eastAsia"/>
          <w:sz w:val="32"/>
          <w:szCs w:val="32"/>
        </w:rPr>
        <w:t>伴着技术的进步，城市大脑作为整个城市的智能中枢，可以对城市进行全局实时分析，利用城市的数据资源优化调配公共资源。</w:t>
      </w:r>
    </w:p>
    <w:p w14:paraId="03515030" w14:textId="2C470B42" w:rsidR="00CB48FC" w:rsidRPr="008F74C4" w:rsidRDefault="00CB48FC" w:rsidP="00D307C8">
      <w:pPr>
        <w:spacing w:line="560" w:lineRule="exact"/>
        <w:ind w:firstLineChars="200" w:firstLine="640"/>
        <w:rPr>
          <w:rFonts w:ascii="仿宋_GB2312" w:eastAsia="仿宋_GB2312" w:hAnsi="宋体"/>
          <w:sz w:val="32"/>
          <w:szCs w:val="32"/>
        </w:rPr>
      </w:pPr>
      <w:r w:rsidRPr="008F74C4">
        <w:rPr>
          <w:rFonts w:ascii="仿宋_GB2312" w:eastAsia="仿宋_GB2312" w:hAnsi="宋体"/>
          <w:sz w:val="32"/>
          <w:szCs w:val="32"/>
        </w:rPr>
        <w:t>2016</w:t>
      </w:r>
      <w:r w:rsidRPr="008F74C4">
        <w:rPr>
          <w:rFonts w:ascii="仿宋_GB2312" w:eastAsia="仿宋_GB2312" w:hAnsi="宋体" w:cs="宋体" w:hint="eastAsia"/>
          <w:sz w:val="32"/>
          <w:szCs w:val="32"/>
        </w:rPr>
        <w:t>年，杭州市以交通治理为突破口，打通政务、社会数据资源，以数据驱动城市治理能力提升、为市民提供更加优质的服务，现已包括了公共交通、城市管理、卫生健康、基层治理等应用场景。</w:t>
      </w:r>
      <w:r w:rsidRPr="008F74C4">
        <w:rPr>
          <w:rFonts w:ascii="仿宋_GB2312" w:eastAsia="仿宋_GB2312" w:hAnsi="宋体"/>
          <w:sz w:val="32"/>
          <w:szCs w:val="32"/>
        </w:rPr>
        <w:t>2019</w:t>
      </w:r>
      <w:r w:rsidRPr="008F74C4">
        <w:rPr>
          <w:rFonts w:ascii="仿宋_GB2312" w:eastAsia="仿宋_GB2312" w:hAnsi="宋体" w:cs="宋体" w:hint="eastAsia"/>
          <w:sz w:val="32"/>
          <w:szCs w:val="32"/>
        </w:rPr>
        <w:t>年，北京市通州区正式通过城市大脑防控环境污染，全区接入城市环境监测视频、大气监测及扬尘预警传感设</w:t>
      </w:r>
      <w:r w:rsidRPr="008F74C4">
        <w:rPr>
          <w:rFonts w:ascii="仿宋_GB2312" w:eastAsia="仿宋_GB2312" w:hAnsi="宋体" w:cs="宋体" w:hint="eastAsia"/>
          <w:sz w:val="32"/>
          <w:szCs w:val="32"/>
        </w:rPr>
        <w:lastRenderedPageBreak/>
        <w:t>备；打通融合城管委、住建局、环保局等多部门的信息平台；短时间内就可以完成一次全区域视频扫描。在浙江省衢州市，城市大脑应用于公交系统，智能化地实现公交车优先通行。愈加成熟的</w:t>
      </w:r>
      <w:r w:rsidRPr="008F74C4">
        <w:rPr>
          <w:rFonts w:ascii="仿宋_GB2312" w:eastAsia="仿宋_GB2312" w:hAnsi="宋体"/>
          <w:sz w:val="32"/>
          <w:szCs w:val="32"/>
        </w:rPr>
        <w:t>5G</w:t>
      </w:r>
      <w:r w:rsidRPr="008F74C4">
        <w:rPr>
          <w:rFonts w:ascii="仿宋_GB2312" w:eastAsia="仿宋_GB2312" w:hAnsi="宋体" w:cs="宋体" w:hint="eastAsia"/>
          <w:sz w:val="32"/>
          <w:szCs w:val="32"/>
        </w:rPr>
        <w:t>技术就帮助广东省深圳市成立了全国首个</w:t>
      </w:r>
      <w:r w:rsidRPr="008F74C4">
        <w:rPr>
          <w:rFonts w:ascii="仿宋_GB2312" w:eastAsia="仿宋_GB2312" w:hAnsi="宋体"/>
          <w:sz w:val="32"/>
          <w:szCs w:val="32"/>
        </w:rPr>
        <w:t>5G</w:t>
      </w:r>
      <w:r w:rsidRPr="008F74C4">
        <w:rPr>
          <w:rFonts w:ascii="仿宋_GB2312" w:eastAsia="仿宋_GB2312" w:hAnsi="宋体" w:cs="宋体" w:hint="eastAsia"/>
          <w:sz w:val="32"/>
          <w:szCs w:val="32"/>
        </w:rPr>
        <w:t>智慧公交车队，为乘客免费提供上网服务，还会自动给乘客推荐路线和周边景点信息。</w:t>
      </w:r>
    </w:p>
    <w:p w14:paraId="03515031" w14:textId="77777777" w:rsidR="00CB48FC" w:rsidRPr="008F74C4" w:rsidRDefault="00CB48FC" w:rsidP="00D307C8">
      <w:pPr>
        <w:spacing w:line="560" w:lineRule="exact"/>
        <w:ind w:firstLineChars="200" w:firstLine="640"/>
        <w:rPr>
          <w:rFonts w:ascii="仿宋_GB2312" w:eastAsia="仿宋_GB2312" w:hAnsi="宋体"/>
          <w:sz w:val="32"/>
          <w:szCs w:val="32"/>
        </w:rPr>
      </w:pPr>
      <w:r w:rsidRPr="008F74C4">
        <w:rPr>
          <w:rFonts w:ascii="仿宋_GB2312" w:eastAsia="仿宋_GB2312" w:hAnsi="宋体" w:cs="宋体" w:hint="eastAsia"/>
          <w:sz w:val="32"/>
          <w:szCs w:val="32"/>
        </w:rPr>
        <w:t>智慧城市的建设在不断更新、应用最前沿的技术。许多城市已搭建起了智能化网络管理平台，在交通、治安、环保等方面都实现了统一管理，这让城市生活变得更加高效有序。通过城市大脑，市民可以更好地触摸城市脉搏、感受城市温度、享受城市服务。城市管理者也可以依托城市大脑，合理配置公共资源，</w:t>
      </w:r>
      <w:proofErr w:type="gramStart"/>
      <w:r w:rsidRPr="008F74C4">
        <w:rPr>
          <w:rFonts w:ascii="仿宋_GB2312" w:eastAsia="仿宋_GB2312" w:hAnsi="宋体" w:cs="宋体" w:hint="eastAsia"/>
          <w:sz w:val="32"/>
          <w:szCs w:val="32"/>
        </w:rPr>
        <w:t>作出</w:t>
      </w:r>
      <w:proofErr w:type="gramEnd"/>
      <w:r w:rsidRPr="008F74C4">
        <w:rPr>
          <w:rFonts w:ascii="仿宋_GB2312" w:eastAsia="仿宋_GB2312" w:hAnsi="宋体" w:cs="宋体" w:hint="eastAsia"/>
          <w:sz w:val="32"/>
          <w:szCs w:val="32"/>
        </w:rPr>
        <w:t>科学决策，提高城市治理效能。</w:t>
      </w:r>
    </w:p>
    <w:p w14:paraId="03515032" w14:textId="77777777" w:rsidR="00CB48FC" w:rsidRPr="008F74C4" w:rsidRDefault="00CB48FC" w:rsidP="00E9135E">
      <w:pPr>
        <w:spacing w:line="560" w:lineRule="exact"/>
        <w:ind w:firstLine="560"/>
        <w:rPr>
          <w:rFonts w:ascii="黑体" w:eastAsia="黑体" w:hAnsi="黑体"/>
          <w:sz w:val="32"/>
          <w:szCs w:val="32"/>
        </w:rPr>
      </w:pPr>
      <w:r w:rsidRPr="008F74C4">
        <w:rPr>
          <w:rFonts w:ascii="黑体" w:eastAsia="黑体" w:hAnsi="黑体" w:cs="宋体" w:hint="eastAsia"/>
          <w:sz w:val="32"/>
          <w:szCs w:val="32"/>
        </w:rPr>
        <w:t>三、谋划城市大脑建设的建议</w:t>
      </w:r>
    </w:p>
    <w:p w14:paraId="03515033" w14:textId="77777777" w:rsidR="00CB48FC" w:rsidRPr="008F74C4" w:rsidRDefault="00CB48FC" w:rsidP="00E9135E">
      <w:pPr>
        <w:spacing w:line="560" w:lineRule="exact"/>
        <w:ind w:firstLine="560"/>
        <w:rPr>
          <w:rFonts w:ascii="楷体_GB2312" w:eastAsia="楷体_GB2312" w:hAnsi="宋体"/>
          <w:b/>
          <w:sz w:val="32"/>
          <w:szCs w:val="32"/>
        </w:rPr>
      </w:pPr>
      <w:r w:rsidRPr="008F74C4">
        <w:rPr>
          <w:rFonts w:ascii="楷体_GB2312" w:eastAsia="楷体_GB2312" w:hAnsi="宋体"/>
          <w:b/>
          <w:sz w:val="32"/>
          <w:szCs w:val="32"/>
        </w:rPr>
        <w:t>1.</w:t>
      </w:r>
      <w:r w:rsidRPr="008F74C4">
        <w:rPr>
          <w:rFonts w:ascii="楷体_GB2312" w:eastAsia="楷体_GB2312" w:hAnsi="宋体" w:cs="宋体" w:hint="eastAsia"/>
          <w:b/>
          <w:bCs/>
          <w:sz w:val="32"/>
          <w:szCs w:val="32"/>
        </w:rPr>
        <w:t>顺势而为</w:t>
      </w:r>
      <w:r w:rsidRPr="008F74C4">
        <w:rPr>
          <w:rFonts w:ascii="楷体_GB2312" w:eastAsia="楷体_GB2312" w:hAnsi="宋体" w:cs="宋体" w:hint="eastAsia"/>
          <w:b/>
          <w:sz w:val="32"/>
          <w:szCs w:val="32"/>
        </w:rPr>
        <w:t>，抓住发展时机，加快推进建设城市大脑</w:t>
      </w:r>
    </w:p>
    <w:p w14:paraId="03515034" w14:textId="77777777" w:rsidR="00CB48FC" w:rsidRPr="008F74C4" w:rsidRDefault="00CB48FC" w:rsidP="00E9135E">
      <w:pPr>
        <w:spacing w:line="560" w:lineRule="exact"/>
        <w:ind w:firstLine="560"/>
        <w:rPr>
          <w:rFonts w:ascii="楷体_GB2312" w:eastAsia="楷体_GB2312" w:hAnsi="宋体"/>
          <w:sz w:val="32"/>
          <w:szCs w:val="32"/>
        </w:rPr>
      </w:pPr>
      <w:r w:rsidRPr="008F74C4">
        <w:rPr>
          <w:rFonts w:ascii="楷体_GB2312" w:eastAsia="楷体_GB2312" w:hAnsi="宋体"/>
          <w:sz w:val="32"/>
          <w:szCs w:val="32"/>
        </w:rPr>
        <w:t xml:space="preserve">1.1 </w:t>
      </w:r>
      <w:r w:rsidRPr="008F74C4">
        <w:rPr>
          <w:rFonts w:ascii="楷体_GB2312" w:eastAsia="楷体_GB2312" w:hAnsi="宋体" w:cs="宋体" w:hint="eastAsia"/>
          <w:sz w:val="32"/>
          <w:szCs w:val="32"/>
        </w:rPr>
        <w:t>政策趋势：建设城市大脑的政策环境已经成熟，慈溪应该审时度势，抓住新的发展机遇。</w:t>
      </w:r>
    </w:p>
    <w:p w14:paraId="03515035" w14:textId="77777777" w:rsidR="00CB48FC" w:rsidRPr="008F74C4" w:rsidRDefault="00CB48FC" w:rsidP="00E9135E">
      <w:pPr>
        <w:spacing w:line="560" w:lineRule="exact"/>
        <w:ind w:firstLine="560"/>
        <w:rPr>
          <w:rFonts w:ascii="仿宋_GB2312" w:eastAsia="仿宋_GB2312" w:hAnsi="宋体"/>
          <w:sz w:val="32"/>
          <w:szCs w:val="32"/>
        </w:rPr>
      </w:pPr>
      <w:r w:rsidRPr="008F74C4">
        <w:rPr>
          <w:rFonts w:ascii="仿宋_GB2312" w:eastAsia="仿宋_GB2312" w:hAnsi="宋体"/>
          <w:sz w:val="32"/>
          <w:szCs w:val="32"/>
        </w:rPr>
        <w:t>2012</w:t>
      </w:r>
      <w:r w:rsidRPr="008F74C4">
        <w:rPr>
          <w:rFonts w:ascii="仿宋_GB2312" w:eastAsia="仿宋_GB2312" w:hAnsi="宋体" w:cs="宋体" w:hint="eastAsia"/>
          <w:sz w:val="32"/>
          <w:szCs w:val="32"/>
        </w:rPr>
        <w:t>年</w:t>
      </w:r>
      <w:r w:rsidRPr="008F74C4">
        <w:rPr>
          <w:rFonts w:ascii="仿宋_GB2312" w:eastAsia="仿宋_GB2312" w:hAnsi="宋体"/>
          <w:sz w:val="32"/>
          <w:szCs w:val="32"/>
        </w:rPr>
        <w:t>11</w:t>
      </w:r>
      <w:r w:rsidRPr="008F74C4">
        <w:rPr>
          <w:rFonts w:ascii="仿宋_GB2312" w:eastAsia="仿宋_GB2312" w:hAnsi="宋体" w:cs="宋体" w:hint="eastAsia"/>
          <w:sz w:val="32"/>
          <w:szCs w:val="32"/>
        </w:rPr>
        <w:t>月，住建部发布《关于开展国家智慧城市试点工作的通知》，其中指出智慧城市是通过综合运用现代科学技术、整合信息资源、统筹业务应用系统，加强城市规划、建设和管理的新模式。</w:t>
      </w:r>
      <w:r w:rsidRPr="008F74C4">
        <w:rPr>
          <w:rFonts w:ascii="仿宋_GB2312" w:eastAsia="仿宋_GB2312" w:hAnsi="宋体"/>
          <w:sz w:val="32"/>
          <w:szCs w:val="32"/>
        </w:rPr>
        <w:t>2013</w:t>
      </w:r>
      <w:r w:rsidRPr="008F74C4">
        <w:rPr>
          <w:rFonts w:ascii="仿宋_GB2312" w:eastAsia="仿宋_GB2312" w:hAnsi="宋体" w:cs="宋体" w:hint="eastAsia"/>
          <w:sz w:val="32"/>
          <w:szCs w:val="32"/>
        </w:rPr>
        <w:t>年初，国家智慧城市第一批试点公布，包括北京市东城区、上海市浦东新区、浙江省杭州市上城区、广东省珠海市等</w:t>
      </w:r>
      <w:r w:rsidRPr="008F74C4">
        <w:rPr>
          <w:rFonts w:ascii="仿宋_GB2312" w:eastAsia="仿宋_GB2312" w:hAnsi="宋体"/>
          <w:sz w:val="32"/>
          <w:szCs w:val="32"/>
        </w:rPr>
        <w:t>90</w:t>
      </w:r>
      <w:r w:rsidRPr="008F74C4">
        <w:rPr>
          <w:rFonts w:ascii="仿宋_GB2312" w:eastAsia="仿宋_GB2312" w:hAnsi="宋体" w:cs="宋体" w:hint="eastAsia"/>
          <w:sz w:val="32"/>
          <w:szCs w:val="32"/>
        </w:rPr>
        <w:t>个城市及区镇。</w:t>
      </w:r>
    </w:p>
    <w:p w14:paraId="03515036" w14:textId="77777777" w:rsidR="00CB48FC" w:rsidRPr="008F74C4" w:rsidRDefault="00CB48FC" w:rsidP="00E9135E">
      <w:pPr>
        <w:spacing w:line="560" w:lineRule="exact"/>
        <w:ind w:firstLine="560"/>
        <w:rPr>
          <w:rFonts w:ascii="仿宋_GB2312" w:eastAsia="仿宋_GB2312" w:hAnsi="宋体"/>
          <w:sz w:val="32"/>
          <w:szCs w:val="32"/>
        </w:rPr>
      </w:pPr>
      <w:r w:rsidRPr="008F74C4">
        <w:rPr>
          <w:rFonts w:ascii="仿宋_GB2312" w:eastAsia="仿宋_GB2312" w:hAnsi="宋体"/>
          <w:sz w:val="32"/>
          <w:szCs w:val="32"/>
        </w:rPr>
        <w:lastRenderedPageBreak/>
        <w:t>2019</w:t>
      </w:r>
      <w:r w:rsidRPr="008F74C4">
        <w:rPr>
          <w:rFonts w:ascii="仿宋_GB2312" w:eastAsia="仿宋_GB2312" w:hAnsi="宋体" w:cs="宋体" w:hint="eastAsia"/>
          <w:sz w:val="32"/>
          <w:szCs w:val="32"/>
        </w:rPr>
        <w:t>年</w:t>
      </w:r>
      <w:r w:rsidRPr="008F74C4">
        <w:rPr>
          <w:rFonts w:ascii="仿宋_GB2312" w:eastAsia="仿宋_GB2312" w:hAnsi="宋体"/>
          <w:sz w:val="32"/>
          <w:szCs w:val="32"/>
        </w:rPr>
        <w:t>6</w:t>
      </w:r>
      <w:r w:rsidRPr="008F74C4">
        <w:rPr>
          <w:rFonts w:ascii="仿宋_GB2312" w:eastAsia="仿宋_GB2312" w:hAnsi="宋体" w:cs="宋体" w:hint="eastAsia"/>
          <w:sz w:val="32"/>
          <w:szCs w:val="32"/>
        </w:rPr>
        <w:t>月，浙江省发布《浙江省</w:t>
      </w:r>
      <w:r w:rsidRPr="008F74C4">
        <w:rPr>
          <w:rFonts w:ascii="仿宋_GB2312" w:eastAsia="仿宋_GB2312" w:hAnsi="宋体" w:hint="eastAsia"/>
          <w:sz w:val="32"/>
          <w:szCs w:val="32"/>
        </w:rPr>
        <w:t>“</w:t>
      </w:r>
      <w:r w:rsidRPr="008F74C4">
        <w:rPr>
          <w:rFonts w:ascii="仿宋_GB2312" w:eastAsia="仿宋_GB2312" w:hAnsi="宋体" w:cs="宋体" w:hint="eastAsia"/>
          <w:sz w:val="32"/>
          <w:szCs w:val="32"/>
        </w:rPr>
        <w:t>城市大脑</w:t>
      </w:r>
      <w:r w:rsidRPr="008F74C4">
        <w:rPr>
          <w:rFonts w:ascii="仿宋_GB2312" w:eastAsia="仿宋_GB2312" w:hAnsi="宋体" w:hint="eastAsia"/>
          <w:sz w:val="32"/>
          <w:szCs w:val="32"/>
        </w:rPr>
        <w:t>”</w:t>
      </w:r>
      <w:r w:rsidRPr="008F74C4">
        <w:rPr>
          <w:rFonts w:ascii="仿宋_GB2312" w:eastAsia="仿宋_GB2312" w:hAnsi="宋体" w:cs="宋体" w:hint="eastAsia"/>
          <w:sz w:val="32"/>
          <w:szCs w:val="32"/>
        </w:rPr>
        <w:t>建设应用行动方案》，以习近平新时代中国特色社会主义思想为指导，深入贯彻党的十九大提出的</w:t>
      </w:r>
      <w:r w:rsidRPr="008F74C4">
        <w:rPr>
          <w:rFonts w:ascii="仿宋_GB2312" w:eastAsia="仿宋_GB2312" w:hAnsi="宋体" w:hint="eastAsia"/>
          <w:sz w:val="32"/>
          <w:szCs w:val="32"/>
        </w:rPr>
        <w:t>“</w:t>
      </w:r>
      <w:r w:rsidRPr="008F74C4">
        <w:rPr>
          <w:rFonts w:ascii="仿宋_GB2312" w:eastAsia="仿宋_GB2312" w:hAnsi="宋体" w:cs="宋体" w:hint="eastAsia"/>
          <w:sz w:val="32"/>
          <w:szCs w:val="32"/>
        </w:rPr>
        <w:t>建设网络强国、数字中国、智慧社会</w:t>
      </w:r>
      <w:r w:rsidRPr="008F74C4">
        <w:rPr>
          <w:rFonts w:ascii="仿宋_GB2312" w:eastAsia="仿宋_GB2312" w:hAnsi="宋体" w:hint="eastAsia"/>
          <w:sz w:val="32"/>
          <w:szCs w:val="32"/>
        </w:rPr>
        <w:t>”</w:t>
      </w:r>
      <w:r w:rsidRPr="008F74C4">
        <w:rPr>
          <w:rFonts w:ascii="仿宋_GB2312" w:eastAsia="仿宋_GB2312" w:hAnsi="宋体" w:cs="宋体" w:hint="eastAsia"/>
          <w:sz w:val="32"/>
          <w:szCs w:val="32"/>
        </w:rPr>
        <w:t>战略部署，提出到</w:t>
      </w:r>
      <w:r w:rsidRPr="008F74C4">
        <w:rPr>
          <w:rFonts w:ascii="仿宋_GB2312" w:eastAsia="仿宋_GB2312" w:hAnsi="宋体"/>
          <w:sz w:val="32"/>
          <w:szCs w:val="32"/>
        </w:rPr>
        <w:t>2022</w:t>
      </w:r>
      <w:r w:rsidRPr="008F74C4">
        <w:rPr>
          <w:rFonts w:ascii="仿宋_GB2312" w:eastAsia="仿宋_GB2312" w:hAnsi="宋体" w:cs="宋体" w:hint="eastAsia"/>
          <w:sz w:val="32"/>
          <w:szCs w:val="32"/>
        </w:rPr>
        <w:t>年，全省各区市</w:t>
      </w:r>
      <w:r w:rsidRPr="008F74C4">
        <w:rPr>
          <w:rFonts w:ascii="仿宋_GB2312" w:eastAsia="仿宋_GB2312" w:hAnsi="宋体" w:hint="eastAsia"/>
          <w:sz w:val="32"/>
          <w:szCs w:val="32"/>
        </w:rPr>
        <w:t>“</w:t>
      </w:r>
      <w:r w:rsidRPr="008F74C4">
        <w:rPr>
          <w:rFonts w:ascii="仿宋_GB2312" w:eastAsia="仿宋_GB2312" w:hAnsi="宋体" w:cs="宋体" w:hint="eastAsia"/>
          <w:sz w:val="32"/>
          <w:szCs w:val="32"/>
        </w:rPr>
        <w:t>城市大脑</w:t>
      </w:r>
      <w:r w:rsidRPr="008F74C4">
        <w:rPr>
          <w:rFonts w:ascii="仿宋_GB2312" w:eastAsia="仿宋_GB2312" w:hAnsi="宋体" w:hint="eastAsia"/>
          <w:sz w:val="32"/>
          <w:szCs w:val="32"/>
        </w:rPr>
        <w:t>”</w:t>
      </w:r>
      <w:r w:rsidRPr="008F74C4">
        <w:rPr>
          <w:rFonts w:ascii="仿宋_GB2312" w:eastAsia="仿宋_GB2312" w:hAnsi="宋体" w:cs="宋体" w:hint="eastAsia"/>
          <w:sz w:val="32"/>
          <w:szCs w:val="32"/>
        </w:rPr>
        <w:t>通用平台基本建成，信息孤岛基本消除，自主可控的技术产业体系基本形成，形成一批特色应用；到</w:t>
      </w:r>
      <w:r w:rsidRPr="008F74C4">
        <w:rPr>
          <w:rFonts w:ascii="仿宋_GB2312" w:eastAsia="仿宋_GB2312" w:hAnsi="宋体"/>
          <w:sz w:val="32"/>
          <w:szCs w:val="32"/>
        </w:rPr>
        <w:t>2035</w:t>
      </w:r>
      <w:r w:rsidRPr="008F74C4">
        <w:rPr>
          <w:rFonts w:ascii="仿宋_GB2312" w:eastAsia="仿宋_GB2312" w:hAnsi="宋体" w:cs="宋体" w:hint="eastAsia"/>
          <w:sz w:val="32"/>
          <w:szCs w:val="32"/>
        </w:rPr>
        <w:t>年，各区市</w:t>
      </w:r>
      <w:r w:rsidRPr="008F74C4">
        <w:rPr>
          <w:rFonts w:ascii="仿宋_GB2312" w:eastAsia="仿宋_GB2312" w:hAnsi="宋体" w:hint="eastAsia"/>
          <w:sz w:val="32"/>
          <w:szCs w:val="32"/>
        </w:rPr>
        <w:t>“</w:t>
      </w:r>
      <w:r w:rsidRPr="008F74C4">
        <w:rPr>
          <w:rFonts w:ascii="仿宋_GB2312" w:eastAsia="仿宋_GB2312" w:hAnsi="宋体" w:cs="宋体" w:hint="eastAsia"/>
          <w:sz w:val="32"/>
          <w:szCs w:val="32"/>
        </w:rPr>
        <w:t>城市大脑</w:t>
      </w:r>
      <w:r w:rsidRPr="008F74C4">
        <w:rPr>
          <w:rFonts w:ascii="仿宋_GB2312" w:eastAsia="仿宋_GB2312" w:hAnsi="宋体" w:hint="eastAsia"/>
          <w:sz w:val="32"/>
          <w:szCs w:val="32"/>
        </w:rPr>
        <w:t>”</w:t>
      </w:r>
      <w:r w:rsidRPr="008F74C4">
        <w:rPr>
          <w:rFonts w:ascii="仿宋_GB2312" w:eastAsia="仿宋_GB2312" w:hAnsi="宋体" w:cs="宋体" w:hint="eastAsia"/>
          <w:sz w:val="32"/>
          <w:szCs w:val="32"/>
        </w:rPr>
        <w:t>应用成效凸显，新型智慧城市建设、技术产业发展走在全国前列。</w:t>
      </w:r>
    </w:p>
    <w:p w14:paraId="03515037" w14:textId="77777777" w:rsidR="00CB48FC" w:rsidRPr="008F74C4" w:rsidRDefault="00CB48FC" w:rsidP="00E9135E">
      <w:pPr>
        <w:spacing w:line="560" w:lineRule="exact"/>
        <w:ind w:firstLine="560"/>
        <w:rPr>
          <w:rFonts w:ascii="楷体_GB2312" w:eastAsia="楷体_GB2312" w:hAnsi="宋体"/>
          <w:sz w:val="32"/>
          <w:szCs w:val="32"/>
        </w:rPr>
      </w:pPr>
      <w:r w:rsidRPr="008F74C4">
        <w:rPr>
          <w:rFonts w:ascii="楷体_GB2312" w:eastAsia="楷体_GB2312" w:hAnsi="宋体"/>
          <w:sz w:val="32"/>
          <w:szCs w:val="32"/>
        </w:rPr>
        <w:t xml:space="preserve">1.2 </w:t>
      </w:r>
      <w:r w:rsidRPr="008F74C4">
        <w:rPr>
          <w:rFonts w:ascii="楷体_GB2312" w:eastAsia="楷体_GB2312" w:hAnsi="宋体" w:cs="宋体" w:hint="eastAsia"/>
          <w:sz w:val="32"/>
          <w:szCs w:val="32"/>
        </w:rPr>
        <w:t>争取数字战略发展机遇，抢占创新高地</w:t>
      </w:r>
    </w:p>
    <w:p w14:paraId="03515038" w14:textId="77777777" w:rsidR="00CB48FC" w:rsidRPr="008F74C4" w:rsidRDefault="00CB48FC" w:rsidP="00E9135E">
      <w:pPr>
        <w:spacing w:line="560" w:lineRule="exact"/>
        <w:ind w:firstLine="560"/>
        <w:rPr>
          <w:rFonts w:ascii="仿宋_GB2312" w:eastAsia="仿宋_GB2312" w:hAnsi="宋体"/>
          <w:sz w:val="32"/>
          <w:szCs w:val="32"/>
        </w:rPr>
      </w:pPr>
      <w:r w:rsidRPr="008F74C4">
        <w:rPr>
          <w:rFonts w:ascii="仿宋_GB2312" w:eastAsia="仿宋_GB2312" w:hAnsi="宋体" w:cs="宋体" w:hint="eastAsia"/>
          <w:sz w:val="32"/>
          <w:szCs w:val="32"/>
        </w:rPr>
        <w:t>数字化社会发展有层级步骤。国家、省、宁波市在规划和审批新的数字战略试点项目时往往会</w:t>
      </w:r>
      <w:proofErr w:type="gramStart"/>
      <w:r w:rsidRPr="008F74C4">
        <w:rPr>
          <w:rFonts w:ascii="仿宋_GB2312" w:eastAsia="仿宋_GB2312" w:hAnsi="宋体" w:cs="宋体" w:hint="eastAsia"/>
          <w:sz w:val="32"/>
          <w:szCs w:val="32"/>
        </w:rPr>
        <w:t>考量</w:t>
      </w:r>
      <w:proofErr w:type="gramEnd"/>
      <w:r w:rsidRPr="008F74C4">
        <w:rPr>
          <w:rFonts w:ascii="仿宋_GB2312" w:eastAsia="仿宋_GB2312" w:hAnsi="宋体" w:cs="宋体" w:hint="eastAsia"/>
          <w:sz w:val="32"/>
          <w:szCs w:val="32"/>
        </w:rPr>
        <w:t>地区已有信息化基础。一步赶不上，可能步步赶不上。慈溪面临前</w:t>
      </w:r>
      <w:proofErr w:type="gramStart"/>
      <w:r w:rsidRPr="008F74C4">
        <w:rPr>
          <w:rFonts w:ascii="仿宋_GB2312" w:eastAsia="仿宋_GB2312" w:hAnsi="宋体" w:cs="宋体" w:hint="eastAsia"/>
          <w:sz w:val="32"/>
          <w:szCs w:val="32"/>
        </w:rPr>
        <w:t>湾发展</w:t>
      </w:r>
      <w:proofErr w:type="gramEnd"/>
      <w:r w:rsidRPr="008F74C4">
        <w:rPr>
          <w:rFonts w:ascii="仿宋_GB2312" w:eastAsia="仿宋_GB2312" w:hAnsi="宋体" w:cs="宋体" w:hint="eastAsia"/>
          <w:sz w:val="32"/>
          <w:szCs w:val="32"/>
        </w:rPr>
        <w:t>重大历史机遇，更需要展现出与经济竞争力排名相符合的领先意识，敢于先行先试，才能保证在新旧动能转换的加速期能保持领先地位。</w:t>
      </w:r>
    </w:p>
    <w:p w14:paraId="03515039" w14:textId="77777777" w:rsidR="00CB48FC" w:rsidRPr="008F74C4" w:rsidRDefault="00CB48FC" w:rsidP="00E9135E">
      <w:pPr>
        <w:spacing w:line="560" w:lineRule="exact"/>
        <w:ind w:firstLine="560"/>
        <w:rPr>
          <w:rFonts w:ascii="仿宋_GB2312" w:eastAsia="仿宋_GB2312" w:hAnsi="宋体"/>
          <w:sz w:val="32"/>
          <w:szCs w:val="32"/>
        </w:rPr>
      </w:pPr>
      <w:r w:rsidRPr="008F74C4">
        <w:rPr>
          <w:rFonts w:ascii="仿宋_GB2312" w:eastAsia="仿宋_GB2312" w:hAnsi="宋体" w:cs="宋体" w:hint="eastAsia"/>
          <w:sz w:val="32"/>
          <w:szCs w:val="32"/>
        </w:rPr>
        <w:t>杭州提出城市大脑要实现由</w:t>
      </w:r>
      <w:r w:rsidRPr="008F74C4">
        <w:rPr>
          <w:rFonts w:ascii="仿宋_GB2312" w:eastAsia="仿宋_GB2312" w:hAnsi="宋体" w:hint="eastAsia"/>
          <w:sz w:val="32"/>
          <w:szCs w:val="32"/>
        </w:rPr>
        <w:t>“</w:t>
      </w:r>
      <w:r w:rsidRPr="008F74C4">
        <w:rPr>
          <w:rFonts w:ascii="仿宋_GB2312" w:eastAsia="仿宋_GB2312" w:hAnsi="宋体" w:cs="宋体" w:hint="eastAsia"/>
          <w:sz w:val="32"/>
          <w:szCs w:val="32"/>
        </w:rPr>
        <w:t>单兵突进、试点先行</w:t>
      </w:r>
      <w:r w:rsidRPr="008F74C4">
        <w:rPr>
          <w:rFonts w:ascii="仿宋_GB2312" w:eastAsia="仿宋_GB2312" w:hAnsi="宋体" w:hint="eastAsia"/>
          <w:sz w:val="32"/>
          <w:szCs w:val="32"/>
        </w:rPr>
        <w:t>”</w:t>
      </w:r>
      <w:r w:rsidRPr="008F74C4">
        <w:rPr>
          <w:rFonts w:ascii="仿宋_GB2312" w:eastAsia="仿宋_GB2312" w:hAnsi="宋体" w:cs="宋体" w:hint="eastAsia"/>
          <w:sz w:val="32"/>
          <w:szCs w:val="32"/>
        </w:rPr>
        <w:t>向</w:t>
      </w:r>
      <w:r w:rsidRPr="008F74C4">
        <w:rPr>
          <w:rFonts w:ascii="仿宋_GB2312" w:eastAsia="仿宋_GB2312" w:hAnsi="宋体" w:hint="eastAsia"/>
          <w:sz w:val="32"/>
          <w:szCs w:val="32"/>
        </w:rPr>
        <w:t>“</w:t>
      </w:r>
      <w:r w:rsidRPr="008F74C4">
        <w:rPr>
          <w:rFonts w:ascii="仿宋_GB2312" w:eastAsia="仿宋_GB2312" w:hAnsi="宋体" w:cs="宋体" w:hint="eastAsia"/>
          <w:sz w:val="32"/>
          <w:szCs w:val="32"/>
        </w:rPr>
        <w:t>纵深推进、全面提升</w:t>
      </w:r>
      <w:r w:rsidRPr="008F74C4">
        <w:rPr>
          <w:rFonts w:ascii="仿宋_GB2312" w:eastAsia="仿宋_GB2312" w:hAnsi="宋体" w:hint="eastAsia"/>
          <w:sz w:val="32"/>
          <w:szCs w:val="32"/>
        </w:rPr>
        <w:t>”</w:t>
      </w:r>
      <w:r w:rsidRPr="008F74C4">
        <w:rPr>
          <w:rFonts w:ascii="仿宋_GB2312" w:eastAsia="仿宋_GB2312" w:hAnsi="宋体" w:cs="宋体" w:hint="eastAsia"/>
          <w:sz w:val="32"/>
          <w:szCs w:val="32"/>
        </w:rPr>
        <w:t>转变，加快形成具有时代特征、中国特色、杭州特点的城市治理现代化数字系统解决方案，奋力打造</w:t>
      </w:r>
      <w:r w:rsidRPr="008F74C4">
        <w:rPr>
          <w:rFonts w:ascii="仿宋_GB2312" w:eastAsia="仿宋_GB2312" w:hAnsi="宋体" w:hint="eastAsia"/>
          <w:sz w:val="32"/>
          <w:szCs w:val="32"/>
        </w:rPr>
        <w:t>“</w:t>
      </w:r>
      <w:r w:rsidRPr="008F74C4">
        <w:rPr>
          <w:rFonts w:ascii="仿宋_GB2312" w:eastAsia="仿宋_GB2312" w:hAnsi="宋体" w:cs="宋体" w:hint="eastAsia"/>
          <w:sz w:val="32"/>
          <w:szCs w:val="32"/>
        </w:rPr>
        <w:t>全国数字治理第一城</w:t>
      </w:r>
      <w:r w:rsidRPr="008F74C4">
        <w:rPr>
          <w:rFonts w:ascii="仿宋_GB2312" w:eastAsia="仿宋_GB2312" w:hAnsi="宋体" w:hint="eastAsia"/>
          <w:sz w:val="32"/>
          <w:szCs w:val="32"/>
        </w:rPr>
        <w:t>”</w:t>
      </w:r>
      <w:r w:rsidRPr="008F74C4">
        <w:rPr>
          <w:rFonts w:ascii="仿宋_GB2312" w:eastAsia="仿宋_GB2312" w:hAnsi="宋体" w:cs="宋体" w:hint="eastAsia"/>
          <w:sz w:val="32"/>
          <w:szCs w:val="32"/>
        </w:rPr>
        <w:t>，努力成为全国智慧城市建设的</w:t>
      </w:r>
      <w:r w:rsidRPr="008F74C4">
        <w:rPr>
          <w:rFonts w:ascii="仿宋_GB2312" w:eastAsia="仿宋_GB2312" w:hAnsi="宋体" w:hint="eastAsia"/>
          <w:sz w:val="32"/>
          <w:szCs w:val="32"/>
        </w:rPr>
        <w:t>“</w:t>
      </w:r>
      <w:r w:rsidRPr="008F74C4">
        <w:rPr>
          <w:rFonts w:ascii="仿宋_GB2312" w:eastAsia="仿宋_GB2312" w:hAnsi="宋体" w:cs="宋体" w:hint="eastAsia"/>
          <w:sz w:val="32"/>
          <w:szCs w:val="32"/>
        </w:rPr>
        <w:t>重要窗口</w:t>
      </w:r>
      <w:r w:rsidRPr="008F74C4">
        <w:rPr>
          <w:rFonts w:ascii="仿宋_GB2312" w:eastAsia="仿宋_GB2312" w:hAnsi="宋体" w:hint="eastAsia"/>
          <w:sz w:val="32"/>
          <w:szCs w:val="32"/>
        </w:rPr>
        <w:t>”</w:t>
      </w:r>
      <w:r w:rsidRPr="008F74C4">
        <w:rPr>
          <w:rFonts w:ascii="仿宋_GB2312" w:eastAsia="仿宋_GB2312" w:hAnsi="宋体" w:cs="宋体" w:hint="eastAsia"/>
          <w:sz w:val="32"/>
          <w:szCs w:val="32"/>
        </w:rPr>
        <w:t>。</w:t>
      </w:r>
    </w:p>
    <w:p w14:paraId="0351503A" w14:textId="77777777" w:rsidR="00CB48FC" w:rsidRPr="008F74C4" w:rsidRDefault="00CB48FC" w:rsidP="00E9135E">
      <w:pPr>
        <w:spacing w:line="560" w:lineRule="exact"/>
        <w:ind w:firstLine="560"/>
        <w:rPr>
          <w:rFonts w:ascii="仿宋_GB2312" w:eastAsia="仿宋_GB2312" w:hAnsi="宋体"/>
          <w:sz w:val="32"/>
          <w:szCs w:val="32"/>
        </w:rPr>
      </w:pPr>
      <w:r w:rsidRPr="008F74C4">
        <w:rPr>
          <w:rFonts w:ascii="仿宋_GB2312" w:eastAsia="仿宋_GB2312" w:hAnsi="宋体" w:cs="宋体" w:hint="eastAsia"/>
          <w:sz w:val="32"/>
          <w:szCs w:val="32"/>
        </w:rPr>
        <w:t>目前杭州城市大脑已涵盖公共交通、城市管理、卫生健康、基层治理等</w:t>
      </w:r>
      <w:r w:rsidRPr="008F74C4">
        <w:rPr>
          <w:rFonts w:ascii="仿宋_GB2312" w:eastAsia="仿宋_GB2312" w:hAnsi="宋体"/>
          <w:sz w:val="32"/>
          <w:szCs w:val="32"/>
        </w:rPr>
        <w:t>11</w:t>
      </w:r>
      <w:r w:rsidRPr="008F74C4">
        <w:rPr>
          <w:rFonts w:ascii="仿宋_GB2312" w:eastAsia="仿宋_GB2312" w:hAnsi="宋体" w:cs="宋体" w:hint="eastAsia"/>
          <w:sz w:val="32"/>
          <w:szCs w:val="32"/>
        </w:rPr>
        <w:t>大系统</w:t>
      </w:r>
      <w:r w:rsidRPr="008F74C4">
        <w:rPr>
          <w:rFonts w:ascii="仿宋_GB2312" w:eastAsia="仿宋_GB2312" w:hAnsi="宋体"/>
          <w:sz w:val="32"/>
          <w:szCs w:val="32"/>
        </w:rPr>
        <w:t>48</w:t>
      </w:r>
      <w:r w:rsidRPr="008F74C4">
        <w:rPr>
          <w:rFonts w:ascii="仿宋_GB2312" w:eastAsia="仿宋_GB2312" w:hAnsi="宋体" w:cs="宋体" w:hint="eastAsia"/>
          <w:sz w:val="32"/>
          <w:szCs w:val="32"/>
        </w:rPr>
        <w:t>个应用场景，建成数字驾驶舱</w:t>
      </w:r>
      <w:r w:rsidRPr="008F74C4">
        <w:rPr>
          <w:rFonts w:ascii="仿宋_GB2312" w:eastAsia="仿宋_GB2312" w:hAnsi="宋体"/>
          <w:sz w:val="32"/>
          <w:szCs w:val="32"/>
        </w:rPr>
        <w:t>158</w:t>
      </w:r>
      <w:r w:rsidRPr="008F74C4">
        <w:rPr>
          <w:rFonts w:ascii="仿宋_GB2312" w:eastAsia="仿宋_GB2312" w:hAnsi="宋体" w:cs="宋体" w:hint="eastAsia"/>
          <w:sz w:val="32"/>
          <w:szCs w:val="32"/>
        </w:rPr>
        <w:t>个，日均协同数据</w:t>
      </w:r>
      <w:r w:rsidRPr="008F74C4">
        <w:rPr>
          <w:rFonts w:ascii="仿宋_GB2312" w:eastAsia="仿宋_GB2312" w:hAnsi="宋体"/>
          <w:sz w:val="32"/>
          <w:szCs w:val="32"/>
        </w:rPr>
        <w:t>1.2</w:t>
      </w:r>
      <w:r w:rsidRPr="008F74C4">
        <w:rPr>
          <w:rFonts w:ascii="仿宋_GB2312" w:eastAsia="仿宋_GB2312" w:hAnsi="宋体" w:cs="宋体" w:hint="eastAsia"/>
          <w:sz w:val="32"/>
          <w:szCs w:val="32"/>
        </w:rPr>
        <w:t>亿条。通过这些数据，杭州的城市管理者可以更有效地配置公共资源、</w:t>
      </w:r>
      <w:proofErr w:type="gramStart"/>
      <w:r w:rsidRPr="008F74C4">
        <w:rPr>
          <w:rFonts w:ascii="仿宋_GB2312" w:eastAsia="仿宋_GB2312" w:hAnsi="宋体" w:cs="宋体" w:hint="eastAsia"/>
          <w:sz w:val="32"/>
          <w:szCs w:val="32"/>
        </w:rPr>
        <w:t>作出</w:t>
      </w:r>
      <w:proofErr w:type="gramEnd"/>
      <w:r w:rsidRPr="008F74C4">
        <w:rPr>
          <w:rFonts w:ascii="仿宋_GB2312" w:eastAsia="仿宋_GB2312" w:hAnsi="宋体" w:cs="宋体" w:hint="eastAsia"/>
          <w:sz w:val="32"/>
          <w:szCs w:val="32"/>
        </w:rPr>
        <w:t>科学决策，从而提高城市治理效能。</w:t>
      </w:r>
    </w:p>
    <w:p w14:paraId="0351503B" w14:textId="77777777" w:rsidR="00CB48FC" w:rsidRPr="008F74C4" w:rsidRDefault="00CB48FC" w:rsidP="00E9135E">
      <w:pPr>
        <w:spacing w:line="560" w:lineRule="exact"/>
        <w:ind w:firstLine="560"/>
        <w:rPr>
          <w:rFonts w:ascii="仿宋_GB2312" w:eastAsia="仿宋_GB2312" w:hAnsi="宋体"/>
          <w:sz w:val="32"/>
          <w:szCs w:val="32"/>
        </w:rPr>
      </w:pPr>
    </w:p>
    <w:p w14:paraId="0351503C" w14:textId="77777777" w:rsidR="00CB48FC" w:rsidRPr="008F74C4" w:rsidRDefault="00CB48FC" w:rsidP="00E9135E">
      <w:pPr>
        <w:spacing w:line="560" w:lineRule="exact"/>
        <w:ind w:firstLineChars="200" w:firstLine="643"/>
        <w:rPr>
          <w:rFonts w:ascii="楷体_GB2312" w:eastAsia="楷体_GB2312" w:hAnsi="宋体"/>
          <w:b/>
          <w:sz w:val="32"/>
          <w:szCs w:val="32"/>
        </w:rPr>
      </w:pPr>
      <w:r w:rsidRPr="008F74C4">
        <w:rPr>
          <w:rFonts w:ascii="楷体_GB2312" w:eastAsia="楷体_GB2312" w:hAnsi="宋体"/>
          <w:b/>
          <w:sz w:val="32"/>
          <w:szCs w:val="32"/>
        </w:rPr>
        <w:lastRenderedPageBreak/>
        <w:t xml:space="preserve">2. </w:t>
      </w:r>
      <w:r w:rsidRPr="008F74C4">
        <w:rPr>
          <w:rFonts w:ascii="楷体_GB2312" w:eastAsia="楷体_GB2312" w:hAnsi="宋体" w:cs="宋体" w:hint="eastAsia"/>
          <w:b/>
          <w:bCs/>
          <w:sz w:val="32"/>
          <w:szCs w:val="32"/>
        </w:rPr>
        <w:t>因地制宜</w:t>
      </w:r>
      <w:r w:rsidRPr="008F74C4">
        <w:rPr>
          <w:rFonts w:ascii="楷体_GB2312" w:eastAsia="楷体_GB2312" w:hAnsi="宋体" w:cs="宋体" w:hint="eastAsia"/>
          <w:b/>
          <w:sz w:val="32"/>
          <w:szCs w:val="32"/>
        </w:rPr>
        <w:t>，围绕实际需求，提供实实在在价值</w:t>
      </w:r>
    </w:p>
    <w:p w14:paraId="0351503D" w14:textId="77777777" w:rsidR="00CB48FC" w:rsidRPr="008F74C4" w:rsidRDefault="00CB48FC" w:rsidP="00E9135E">
      <w:pPr>
        <w:spacing w:line="560" w:lineRule="exact"/>
        <w:ind w:firstLineChars="200" w:firstLine="640"/>
        <w:rPr>
          <w:rFonts w:ascii="仿宋_GB2312" w:eastAsia="仿宋_GB2312" w:hAnsi="宋体"/>
          <w:sz w:val="32"/>
          <w:szCs w:val="32"/>
        </w:rPr>
      </w:pPr>
      <w:r w:rsidRPr="008F74C4">
        <w:rPr>
          <w:rFonts w:ascii="仿宋_GB2312" w:eastAsia="仿宋_GB2312" w:hAnsi="宋体" w:cs="宋体" w:hint="eastAsia"/>
          <w:sz w:val="32"/>
          <w:szCs w:val="32"/>
        </w:rPr>
        <w:t>当前，智慧城市建设仍存在不协调、</w:t>
      </w:r>
      <w:proofErr w:type="gramStart"/>
      <w:r w:rsidRPr="008F74C4">
        <w:rPr>
          <w:rFonts w:ascii="仿宋_GB2312" w:eastAsia="仿宋_GB2312" w:hAnsi="宋体" w:cs="宋体" w:hint="eastAsia"/>
          <w:sz w:val="32"/>
          <w:szCs w:val="32"/>
        </w:rPr>
        <w:t>不</w:t>
      </w:r>
      <w:proofErr w:type="gramEnd"/>
      <w:r w:rsidRPr="008F74C4">
        <w:rPr>
          <w:rFonts w:ascii="仿宋_GB2312" w:eastAsia="仿宋_GB2312" w:hAnsi="宋体" w:cs="宋体" w:hint="eastAsia"/>
          <w:sz w:val="32"/>
          <w:szCs w:val="32"/>
        </w:rPr>
        <w:t>均衡的现象。不同的城市发展水平不同，大量三四线城市的智能化、智慧化水平还有很大提升空间。慈溪应该根据自身特点和需求，选择在治理交通拥堵、生态保护和环境治理、安全生产和社会治安等方面作为城市大脑首期应用方向。</w:t>
      </w:r>
    </w:p>
    <w:p w14:paraId="0351503E" w14:textId="77777777" w:rsidR="00CB48FC" w:rsidRPr="008F74C4" w:rsidRDefault="00CB48FC" w:rsidP="00E9135E">
      <w:pPr>
        <w:spacing w:line="560" w:lineRule="exact"/>
        <w:ind w:firstLineChars="200" w:firstLine="640"/>
        <w:rPr>
          <w:rFonts w:ascii="仿宋_GB2312" w:eastAsia="仿宋_GB2312" w:hAnsi="宋体"/>
          <w:sz w:val="32"/>
          <w:szCs w:val="32"/>
        </w:rPr>
      </w:pPr>
      <w:r w:rsidRPr="008F74C4">
        <w:rPr>
          <w:rFonts w:ascii="仿宋_GB2312" w:eastAsia="仿宋_GB2312" w:hAnsi="宋体" w:cs="宋体" w:hint="eastAsia"/>
          <w:sz w:val="32"/>
          <w:szCs w:val="32"/>
        </w:rPr>
        <w:t>例如，面对城区时段性交通拥堵问题，是否可能在尽量避免大规模新增设施的条件下，仅用数据资源，提升整个城市通行效率；又例如，在安全生产和社会治安领域仍存在不少风险点，随着人流、物流、信息流、资金</w:t>
      </w:r>
      <w:proofErr w:type="gramStart"/>
      <w:r w:rsidRPr="008F74C4">
        <w:rPr>
          <w:rFonts w:ascii="仿宋_GB2312" w:eastAsia="仿宋_GB2312" w:hAnsi="宋体" w:cs="宋体" w:hint="eastAsia"/>
          <w:sz w:val="32"/>
          <w:szCs w:val="32"/>
        </w:rPr>
        <w:t>流快速</w:t>
      </w:r>
      <w:proofErr w:type="gramEnd"/>
      <w:r w:rsidRPr="008F74C4">
        <w:rPr>
          <w:rFonts w:ascii="仿宋_GB2312" w:eastAsia="仿宋_GB2312" w:hAnsi="宋体" w:cs="宋体" w:hint="eastAsia"/>
          <w:sz w:val="32"/>
          <w:szCs w:val="32"/>
        </w:rPr>
        <w:t>流动聚集，风险也在快速集聚、快速爆发与快速扩散。迫切需要加强公共突发事件应急体系和应急能力建设。</w:t>
      </w:r>
      <w:r w:rsidRPr="008F74C4">
        <w:rPr>
          <w:rFonts w:ascii="仿宋_GB2312" w:eastAsia="仿宋_GB2312" w:hAnsi="宋体" w:hint="eastAsia"/>
          <w:sz w:val="32"/>
          <w:szCs w:val="32"/>
        </w:rPr>
        <w:t>“</w:t>
      </w:r>
      <w:r w:rsidRPr="008F74C4">
        <w:rPr>
          <w:rFonts w:ascii="仿宋_GB2312" w:eastAsia="仿宋_GB2312" w:hAnsi="宋体" w:cs="宋体" w:hint="eastAsia"/>
          <w:sz w:val="32"/>
          <w:szCs w:val="32"/>
        </w:rPr>
        <w:t>全周期管理</w:t>
      </w:r>
      <w:r w:rsidRPr="008F74C4">
        <w:rPr>
          <w:rFonts w:ascii="仿宋_GB2312" w:eastAsia="仿宋_GB2312" w:hAnsi="宋体" w:hint="eastAsia"/>
          <w:sz w:val="32"/>
          <w:szCs w:val="32"/>
        </w:rPr>
        <w:t>”</w:t>
      </w:r>
      <w:r w:rsidRPr="008F74C4">
        <w:rPr>
          <w:rFonts w:ascii="仿宋_GB2312" w:eastAsia="仿宋_GB2312" w:hAnsi="宋体" w:cs="宋体" w:hint="eastAsia"/>
          <w:sz w:val="32"/>
          <w:szCs w:val="32"/>
        </w:rPr>
        <w:t>必然要依托城市大脑这样的智能化手段。互联、智能和开放共享的城市大脑能够让我们的生活更美好，让风险消弭于无形。</w:t>
      </w:r>
    </w:p>
    <w:p w14:paraId="03515040" w14:textId="7DD05E39" w:rsidR="00CB48FC" w:rsidRPr="008F74C4" w:rsidRDefault="00CB48FC" w:rsidP="00E9135E">
      <w:pPr>
        <w:spacing w:line="560" w:lineRule="exact"/>
        <w:ind w:firstLineChars="200" w:firstLine="640"/>
        <w:rPr>
          <w:rFonts w:ascii="仿宋_GB2312" w:eastAsia="仿宋_GB2312" w:hAnsi="宋体"/>
          <w:sz w:val="32"/>
          <w:szCs w:val="32"/>
        </w:rPr>
      </w:pPr>
      <w:r w:rsidRPr="008F74C4">
        <w:rPr>
          <w:rFonts w:ascii="仿宋_GB2312" w:eastAsia="仿宋_GB2312" w:hAnsi="宋体" w:cs="宋体" w:hint="eastAsia"/>
          <w:sz w:val="32"/>
          <w:szCs w:val="32"/>
        </w:rPr>
        <w:t>如果现阶段无法提供大规模的资金投入建设，通过</w:t>
      </w:r>
      <w:r w:rsidRPr="008F74C4">
        <w:rPr>
          <w:rFonts w:ascii="仿宋_GB2312" w:eastAsia="仿宋_GB2312" w:hAnsi="宋体" w:hint="eastAsia"/>
          <w:sz w:val="32"/>
          <w:szCs w:val="32"/>
        </w:rPr>
        <w:t>“</w:t>
      </w:r>
      <w:r w:rsidRPr="008F74C4">
        <w:rPr>
          <w:rFonts w:ascii="仿宋_GB2312" w:eastAsia="仿宋_GB2312" w:hAnsi="宋体" w:cs="宋体" w:hint="eastAsia"/>
          <w:sz w:val="32"/>
          <w:szCs w:val="32"/>
        </w:rPr>
        <w:t>生态化的多元应用</w:t>
      </w:r>
      <w:r w:rsidRPr="008F74C4">
        <w:rPr>
          <w:rFonts w:ascii="仿宋_GB2312" w:eastAsia="仿宋_GB2312" w:hAnsi="宋体" w:hint="eastAsia"/>
          <w:sz w:val="32"/>
          <w:szCs w:val="32"/>
        </w:rPr>
        <w:t>”“</w:t>
      </w:r>
      <w:r w:rsidRPr="008F74C4">
        <w:rPr>
          <w:rFonts w:ascii="仿宋_GB2312" w:eastAsia="仿宋_GB2312" w:hAnsi="宋体" w:cs="宋体" w:hint="eastAsia"/>
          <w:sz w:val="32"/>
          <w:szCs w:val="32"/>
        </w:rPr>
        <w:t>敏捷化的通用支持</w:t>
      </w:r>
      <w:r w:rsidRPr="008F74C4">
        <w:rPr>
          <w:rFonts w:ascii="仿宋_GB2312" w:eastAsia="仿宋_GB2312" w:hAnsi="宋体" w:hint="eastAsia"/>
          <w:sz w:val="32"/>
          <w:szCs w:val="32"/>
        </w:rPr>
        <w:t>”“</w:t>
      </w:r>
      <w:r w:rsidRPr="008F74C4">
        <w:rPr>
          <w:rFonts w:ascii="仿宋_GB2312" w:eastAsia="仿宋_GB2312" w:hAnsi="宋体" w:cs="宋体" w:hint="eastAsia"/>
          <w:sz w:val="32"/>
          <w:szCs w:val="32"/>
        </w:rPr>
        <w:t>集约化的基础设施</w:t>
      </w:r>
      <w:r w:rsidRPr="008F74C4">
        <w:rPr>
          <w:rFonts w:ascii="仿宋_GB2312" w:eastAsia="仿宋_GB2312" w:hAnsi="宋体" w:hint="eastAsia"/>
          <w:sz w:val="32"/>
          <w:szCs w:val="32"/>
        </w:rPr>
        <w:t>”</w:t>
      </w:r>
      <w:r w:rsidRPr="008F74C4">
        <w:rPr>
          <w:rFonts w:ascii="仿宋_GB2312" w:eastAsia="仿宋_GB2312" w:hAnsi="宋体" w:cs="宋体" w:hint="eastAsia"/>
          <w:sz w:val="32"/>
          <w:szCs w:val="32"/>
        </w:rPr>
        <w:t>来实现以用户为中心的智慧城市建设，可以尝试通过移动互联网切入，连接城市与居民，通过构建相关城市业务场景的移动程序，实现智慧城市的建设。各部门数据的互联互通，将提高数字政府、城市治理、产业互联等方面的发展水平。</w:t>
      </w:r>
    </w:p>
    <w:p w14:paraId="03515041" w14:textId="77777777" w:rsidR="00CB48FC" w:rsidRPr="008F74C4" w:rsidRDefault="00CB48FC" w:rsidP="00E9135E">
      <w:pPr>
        <w:spacing w:line="560" w:lineRule="exact"/>
        <w:ind w:firstLineChars="200" w:firstLine="643"/>
        <w:rPr>
          <w:rFonts w:ascii="楷体_GB2312" w:eastAsia="楷体_GB2312" w:hAnsi="宋体"/>
          <w:b/>
          <w:sz w:val="32"/>
          <w:szCs w:val="32"/>
        </w:rPr>
      </w:pPr>
      <w:r w:rsidRPr="008F74C4">
        <w:rPr>
          <w:rFonts w:ascii="楷体_GB2312" w:eastAsia="楷体_GB2312" w:hAnsi="宋体"/>
          <w:b/>
          <w:sz w:val="32"/>
          <w:szCs w:val="32"/>
        </w:rPr>
        <w:t xml:space="preserve">3. </w:t>
      </w:r>
      <w:r w:rsidRPr="008F74C4">
        <w:rPr>
          <w:rFonts w:ascii="楷体_GB2312" w:eastAsia="楷体_GB2312" w:hAnsi="宋体" w:cs="宋体" w:hint="eastAsia"/>
          <w:b/>
          <w:bCs/>
          <w:sz w:val="32"/>
          <w:szCs w:val="32"/>
        </w:rPr>
        <w:t>安全有序</w:t>
      </w:r>
      <w:r w:rsidRPr="008F74C4">
        <w:rPr>
          <w:rFonts w:ascii="楷体_GB2312" w:eastAsia="楷体_GB2312" w:hAnsi="宋体" w:cs="宋体" w:hint="eastAsia"/>
          <w:b/>
          <w:sz w:val="32"/>
          <w:szCs w:val="32"/>
        </w:rPr>
        <w:t>，提升创新维度，打好数字经济持续发展基础</w:t>
      </w:r>
    </w:p>
    <w:p w14:paraId="03515042" w14:textId="77777777" w:rsidR="00CB48FC" w:rsidRPr="008F74C4" w:rsidRDefault="00CB48FC" w:rsidP="00445FE1">
      <w:pPr>
        <w:spacing w:line="560" w:lineRule="exact"/>
        <w:ind w:firstLineChars="200" w:firstLine="640"/>
        <w:rPr>
          <w:rFonts w:ascii="楷体_GB2312" w:eastAsia="楷体_GB2312" w:hAnsi="宋体"/>
          <w:sz w:val="32"/>
          <w:szCs w:val="32"/>
        </w:rPr>
      </w:pPr>
      <w:r w:rsidRPr="008F74C4">
        <w:rPr>
          <w:rFonts w:ascii="楷体_GB2312" w:eastAsia="楷体_GB2312" w:hAnsi="宋体"/>
          <w:sz w:val="32"/>
          <w:szCs w:val="32"/>
        </w:rPr>
        <w:t>3.1</w:t>
      </w:r>
      <w:r w:rsidRPr="008F74C4">
        <w:rPr>
          <w:rFonts w:ascii="楷体_GB2312" w:eastAsia="楷体_GB2312" w:hAnsi="宋体" w:cs="宋体" w:hint="eastAsia"/>
          <w:sz w:val="32"/>
          <w:szCs w:val="32"/>
        </w:rPr>
        <w:t>数据是以爆炸方式增长的新型生产资料。我们需要建立</w:t>
      </w:r>
      <w:r w:rsidRPr="008F74C4">
        <w:rPr>
          <w:rFonts w:ascii="楷体_GB2312" w:eastAsia="楷体_GB2312" w:hAnsi="宋体" w:cs="宋体" w:hint="eastAsia"/>
          <w:sz w:val="32"/>
          <w:szCs w:val="32"/>
        </w:rPr>
        <w:lastRenderedPageBreak/>
        <w:t>对海量数据长期保存、治理和应用的基础能力。</w:t>
      </w:r>
    </w:p>
    <w:p w14:paraId="03515043" w14:textId="77777777" w:rsidR="00CB48FC" w:rsidRPr="008F74C4" w:rsidRDefault="00CB48FC" w:rsidP="00445FE1">
      <w:pPr>
        <w:spacing w:line="560" w:lineRule="exact"/>
        <w:ind w:firstLineChars="200" w:firstLine="640"/>
        <w:rPr>
          <w:rFonts w:ascii="仿宋_GB2312" w:eastAsia="仿宋_GB2312" w:hAnsi="宋体"/>
          <w:sz w:val="32"/>
          <w:szCs w:val="32"/>
        </w:rPr>
      </w:pPr>
      <w:r w:rsidRPr="008F74C4">
        <w:rPr>
          <w:rFonts w:ascii="仿宋_GB2312" w:eastAsia="仿宋_GB2312" w:hAnsi="宋体" w:cs="宋体" w:hint="eastAsia"/>
          <w:sz w:val="32"/>
          <w:szCs w:val="32"/>
        </w:rPr>
        <w:t>蒸汽机时代，城市的标志是修公路；电力时代，城市的发展是铺电网。今天的世界已经步入数字经济时代，数据成为重要的资源，城市需要构建一个数据基础设施来推动城市治理方式的变革。就像</w:t>
      </w:r>
      <w:r w:rsidRPr="008F74C4">
        <w:rPr>
          <w:rFonts w:ascii="仿宋_GB2312" w:eastAsia="仿宋_GB2312" w:hAnsi="宋体"/>
          <w:sz w:val="32"/>
          <w:szCs w:val="32"/>
        </w:rPr>
        <w:t>160</w:t>
      </w:r>
      <w:r w:rsidRPr="008F74C4">
        <w:rPr>
          <w:rFonts w:ascii="仿宋_GB2312" w:eastAsia="仿宋_GB2312" w:hAnsi="宋体" w:cs="宋体" w:hint="eastAsia"/>
          <w:sz w:val="32"/>
          <w:szCs w:val="32"/>
        </w:rPr>
        <w:t>年前伦敦第一次建设地铁，</w:t>
      </w:r>
      <w:r w:rsidRPr="008F74C4">
        <w:rPr>
          <w:rFonts w:ascii="仿宋_GB2312" w:eastAsia="仿宋_GB2312" w:hAnsi="宋体"/>
          <w:sz w:val="32"/>
          <w:szCs w:val="32"/>
        </w:rPr>
        <w:t>135</w:t>
      </w:r>
      <w:r w:rsidRPr="008F74C4">
        <w:rPr>
          <w:rFonts w:ascii="仿宋_GB2312" w:eastAsia="仿宋_GB2312" w:hAnsi="宋体" w:cs="宋体" w:hint="eastAsia"/>
          <w:sz w:val="32"/>
          <w:szCs w:val="32"/>
        </w:rPr>
        <w:t>年前曼哈顿第一次建设电网，城市大脑必将成为数字经济时代城市处理的</w:t>
      </w:r>
      <w:r w:rsidRPr="008F74C4">
        <w:rPr>
          <w:rFonts w:ascii="仿宋_GB2312" w:eastAsia="仿宋_GB2312" w:hAnsi="宋体" w:hint="eastAsia"/>
          <w:sz w:val="32"/>
          <w:szCs w:val="32"/>
        </w:rPr>
        <w:t>“</w:t>
      </w:r>
      <w:r w:rsidRPr="008F74C4">
        <w:rPr>
          <w:rFonts w:ascii="仿宋_GB2312" w:eastAsia="仿宋_GB2312" w:hAnsi="宋体" w:cs="宋体" w:hint="eastAsia"/>
          <w:sz w:val="32"/>
          <w:szCs w:val="32"/>
        </w:rPr>
        <w:t>数据智能能力基底</w:t>
      </w:r>
      <w:r w:rsidRPr="008F74C4">
        <w:rPr>
          <w:rFonts w:ascii="仿宋_GB2312" w:eastAsia="仿宋_GB2312" w:hAnsi="宋体" w:hint="eastAsia"/>
          <w:sz w:val="32"/>
          <w:szCs w:val="32"/>
        </w:rPr>
        <w:t>”</w:t>
      </w:r>
      <w:r w:rsidRPr="008F74C4">
        <w:rPr>
          <w:rFonts w:ascii="仿宋_GB2312" w:eastAsia="仿宋_GB2312" w:hAnsi="宋体" w:cs="宋体" w:hint="eastAsia"/>
          <w:sz w:val="32"/>
          <w:szCs w:val="32"/>
        </w:rPr>
        <w:t>，就像城市的供电网络、供水网络一样，为城市供给数据资源、大数据、区块链与人工智能技术的新一代城市基础设施。</w:t>
      </w:r>
    </w:p>
    <w:p w14:paraId="03515044" w14:textId="77777777" w:rsidR="00CB48FC" w:rsidRPr="008F74C4" w:rsidRDefault="00CB48FC" w:rsidP="00E9135E">
      <w:pPr>
        <w:spacing w:line="560" w:lineRule="exact"/>
        <w:ind w:firstLine="560"/>
        <w:rPr>
          <w:rFonts w:ascii="仿宋_GB2312" w:eastAsia="仿宋_GB2312" w:hAnsi="宋体"/>
          <w:sz w:val="32"/>
          <w:szCs w:val="32"/>
        </w:rPr>
      </w:pPr>
      <w:r w:rsidRPr="008F74C4">
        <w:rPr>
          <w:rFonts w:ascii="仿宋_GB2312" w:eastAsia="仿宋_GB2312" w:hAnsi="宋体" w:cs="宋体" w:hint="eastAsia"/>
          <w:sz w:val="32"/>
          <w:szCs w:val="32"/>
        </w:rPr>
        <w:t>通过物联网采集数据、区块链建立信任、人工智能</w:t>
      </w:r>
      <w:proofErr w:type="gramStart"/>
      <w:r w:rsidRPr="008F74C4">
        <w:rPr>
          <w:rFonts w:ascii="仿宋_GB2312" w:eastAsia="仿宋_GB2312" w:hAnsi="宋体" w:cs="宋体" w:hint="eastAsia"/>
          <w:sz w:val="32"/>
          <w:szCs w:val="32"/>
        </w:rPr>
        <w:t>作出</w:t>
      </w:r>
      <w:proofErr w:type="gramEnd"/>
      <w:r w:rsidRPr="008F74C4">
        <w:rPr>
          <w:rFonts w:ascii="仿宋_GB2312" w:eastAsia="仿宋_GB2312" w:hAnsi="宋体" w:cs="宋体" w:hint="eastAsia"/>
          <w:sz w:val="32"/>
          <w:szCs w:val="32"/>
        </w:rPr>
        <w:t>预测的价值转移模式，实现万物感知、万物联接和万物智能，助力城市的数字化转型。其中，对于数据这一新型生产资料，正在以加速度被采集、保存、处理。而不同于物资生产资料，数据生产资料可以长期利用，重复挖掘。所以保障海量数字资产的原始性与完整性显得尤为重要。区块链技术仅依赖于数学，彻底摆脱对信任的依赖，可以帮助实现信息共享、保护数据安全。</w:t>
      </w:r>
    </w:p>
    <w:p w14:paraId="640E915C" w14:textId="77777777" w:rsidR="00445FE1" w:rsidRDefault="00CB48FC" w:rsidP="00445FE1">
      <w:pPr>
        <w:spacing w:line="560" w:lineRule="exact"/>
        <w:ind w:firstLineChars="200" w:firstLine="640"/>
        <w:rPr>
          <w:rFonts w:ascii="楷体_GB2312" w:eastAsia="楷体_GB2312" w:hAnsi="宋体" w:hint="eastAsia"/>
          <w:sz w:val="32"/>
          <w:szCs w:val="32"/>
        </w:rPr>
      </w:pPr>
      <w:r w:rsidRPr="008F74C4">
        <w:rPr>
          <w:rFonts w:ascii="楷体_GB2312" w:eastAsia="楷体_GB2312" w:hAnsi="宋体"/>
          <w:sz w:val="32"/>
          <w:szCs w:val="32"/>
        </w:rPr>
        <w:t xml:space="preserve">3.2 </w:t>
      </w:r>
      <w:r w:rsidRPr="008F74C4">
        <w:rPr>
          <w:rFonts w:ascii="楷体_GB2312" w:eastAsia="楷体_GB2312" w:hAnsi="宋体" w:cs="宋体" w:hint="eastAsia"/>
          <w:sz w:val="32"/>
          <w:szCs w:val="32"/>
        </w:rPr>
        <w:t>数据安全顶层设计，不要让城市指挥大脑的集中风险被引爆。</w:t>
      </w:r>
    </w:p>
    <w:p w14:paraId="03515046" w14:textId="1DEB5715" w:rsidR="00CB48FC" w:rsidRPr="00445FE1" w:rsidRDefault="00CB48FC" w:rsidP="00445FE1">
      <w:pPr>
        <w:spacing w:line="560" w:lineRule="exact"/>
        <w:ind w:firstLineChars="200" w:firstLine="640"/>
        <w:rPr>
          <w:rFonts w:ascii="楷体_GB2312" w:eastAsia="楷体_GB2312" w:hAnsi="宋体"/>
          <w:sz w:val="32"/>
          <w:szCs w:val="32"/>
        </w:rPr>
      </w:pPr>
      <w:r w:rsidRPr="008F74C4">
        <w:rPr>
          <w:rFonts w:ascii="仿宋_GB2312" w:eastAsia="仿宋_GB2312" w:hAnsi="宋体" w:cs="宋体" w:hint="eastAsia"/>
          <w:sz w:val="32"/>
          <w:szCs w:val="32"/>
        </w:rPr>
        <w:t>城市大脑是数据的集中、价值的集中，也是风险的集中。习近平总书记曾指出，</w:t>
      </w:r>
      <w:r w:rsidRPr="008F74C4">
        <w:rPr>
          <w:rFonts w:ascii="仿宋_GB2312" w:eastAsia="仿宋_GB2312" w:hAnsi="宋体" w:hint="eastAsia"/>
          <w:sz w:val="32"/>
          <w:szCs w:val="32"/>
        </w:rPr>
        <w:t>“</w:t>
      </w:r>
      <w:r w:rsidRPr="008F74C4">
        <w:rPr>
          <w:rFonts w:ascii="仿宋_GB2312" w:eastAsia="仿宋_GB2312" w:hAnsi="宋体" w:cs="宋体" w:hint="eastAsia"/>
          <w:sz w:val="32"/>
          <w:szCs w:val="32"/>
        </w:rPr>
        <w:t>网络安全和信息化是一体之两翼、驱动之双轮，必须统一谋划、统一部署、统一推进、统一实施。</w:t>
      </w:r>
      <w:r w:rsidRPr="008F74C4">
        <w:rPr>
          <w:rFonts w:ascii="仿宋_GB2312" w:eastAsia="仿宋_GB2312" w:hAnsi="宋体" w:hint="eastAsia"/>
          <w:sz w:val="32"/>
          <w:szCs w:val="32"/>
        </w:rPr>
        <w:t>”</w:t>
      </w:r>
      <w:r w:rsidRPr="008F74C4">
        <w:rPr>
          <w:rFonts w:ascii="仿宋_GB2312" w:eastAsia="仿宋_GB2312" w:hAnsi="宋体" w:cs="宋体" w:hint="eastAsia"/>
          <w:sz w:val="32"/>
          <w:szCs w:val="32"/>
        </w:rPr>
        <w:t>数据安全的顶层设计是城市大脑及智慧城市建设过程中的重中之重。</w:t>
      </w:r>
      <w:r w:rsidRPr="008F74C4">
        <w:rPr>
          <w:rFonts w:ascii="仿宋_GB2312" w:eastAsia="仿宋_GB2312" w:hAnsi="宋体" w:cs="宋体" w:hint="eastAsia"/>
          <w:sz w:val="32"/>
          <w:szCs w:val="32"/>
        </w:rPr>
        <w:lastRenderedPageBreak/>
        <w:t>首先要保证基础设施海量数据在采集、传输、存储、处理过程的安全。其次是保证各数据平台及数据交易过程中的数据安全，保护经济利益。第三是保护企业、公民隐私在大数据分析过程中不被泄露，提升社会对智慧应用的信任。</w:t>
      </w:r>
    </w:p>
    <w:p w14:paraId="03515047" w14:textId="77777777" w:rsidR="00CB48FC" w:rsidRPr="008F74C4" w:rsidRDefault="00CB48FC" w:rsidP="00E9135E">
      <w:pPr>
        <w:spacing w:line="560" w:lineRule="exact"/>
        <w:ind w:firstLineChars="200" w:firstLine="643"/>
        <w:rPr>
          <w:rFonts w:ascii="楷体_GB2312" w:eastAsia="楷体_GB2312" w:hAnsi="宋体"/>
          <w:b/>
          <w:sz w:val="32"/>
          <w:szCs w:val="32"/>
        </w:rPr>
      </w:pPr>
      <w:r w:rsidRPr="008F74C4">
        <w:rPr>
          <w:rFonts w:ascii="楷体_GB2312" w:eastAsia="楷体_GB2312" w:hAnsi="宋体"/>
          <w:b/>
          <w:sz w:val="32"/>
          <w:szCs w:val="32"/>
        </w:rPr>
        <w:t xml:space="preserve">4. </w:t>
      </w:r>
      <w:r w:rsidRPr="008F74C4">
        <w:rPr>
          <w:rFonts w:ascii="楷体_GB2312" w:eastAsia="楷体_GB2312" w:hAnsi="宋体" w:cs="宋体" w:hint="eastAsia"/>
          <w:b/>
          <w:bCs/>
          <w:sz w:val="32"/>
          <w:szCs w:val="32"/>
        </w:rPr>
        <w:t>集成融合</w:t>
      </w:r>
      <w:r w:rsidRPr="008F74C4">
        <w:rPr>
          <w:rFonts w:ascii="楷体_GB2312" w:eastAsia="楷体_GB2312" w:hAnsi="宋体" w:cs="宋体" w:hint="eastAsia"/>
          <w:b/>
          <w:sz w:val="32"/>
          <w:szCs w:val="32"/>
        </w:rPr>
        <w:t>，利用前沿信息技术，确保扎实推进</w:t>
      </w:r>
    </w:p>
    <w:p w14:paraId="75E7CB21" w14:textId="77777777" w:rsidR="00ED60F6" w:rsidRDefault="00CB48FC" w:rsidP="00ED60F6">
      <w:pPr>
        <w:spacing w:line="560" w:lineRule="exact"/>
        <w:ind w:firstLineChars="200" w:firstLine="640"/>
        <w:rPr>
          <w:rFonts w:ascii="仿宋_GB2312" w:eastAsia="仿宋_GB2312" w:hAnsi="宋体" w:hint="eastAsia"/>
          <w:sz w:val="32"/>
          <w:szCs w:val="32"/>
        </w:rPr>
      </w:pPr>
      <w:r w:rsidRPr="008F74C4">
        <w:rPr>
          <w:rFonts w:ascii="仿宋_GB2312" w:eastAsia="仿宋_GB2312" w:hAnsi="宋体" w:cs="宋体" w:hint="eastAsia"/>
          <w:sz w:val="32"/>
          <w:szCs w:val="32"/>
        </w:rPr>
        <w:t>综合运用互联网、大数据、云计算、区块链、人工智能等新一代信息技术，以清晰的系统架构集成融合才可能让城市大脑建设持续有序发展，才能带来实际价值。城市的智能化如果不能渗入到基层治理中，就还没有真正发挥其功能。只有获得更充分的数据信息，数据处理的结果才能更符合城市建设的真实需求。优化城市数据，首先应加强</w:t>
      </w:r>
      <w:proofErr w:type="gramStart"/>
      <w:r w:rsidRPr="008F74C4">
        <w:rPr>
          <w:rFonts w:ascii="仿宋_GB2312" w:eastAsia="仿宋_GB2312" w:hAnsi="宋体" w:cs="宋体" w:hint="eastAsia"/>
          <w:sz w:val="32"/>
          <w:szCs w:val="32"/>
        </w:rPr>
        <w:t>从末</w:t>
      </w:r>
      <w:proofErr w:type="gramEnd"/>
      <w:r w:rsidRPr="008F74C4">
        <w:rPr>
          <w:rFonts w:ascii="仿宋_GB2312" w:eastAsia="仿宋_GB2312" w:hAnsi="宋体" w:cs="宋体" w:hint="eastAsia"/>
          <w:sz w:val="32"/>
          <w:szCs w:val="32"/>
        </w:rPr>
        <w:t>端采集日常数据的能力。比如，对各个社区流动人口数据监测和掌握，对各条街道上车流量、停车量的监测等，这些数据还需要得到统一整合，汇总至全市层面的数据中心进行规划。</w:t>
      </w:r>
    </w:p>
    <w:p w14:paraId="03515049" w14:textId="5868B755" w:rsidR="00CB48FC" w:rsidRPr="008F74C4" w:rsidRDefault="00CB48FC" w:rsidP="00ED60F6">
      <w:pPr>
        <w:spacing w:line="560" w:lineRule="exact"/>
        <w:ind w:firstLineChars="200" w:firstLine="640"/>
        <w:rPr>
          <w:rFonts w:ascii="仿宋_GB2312" w:eastAsia="仿宋_GB2312" w:hAnsi="宋体"/>
          <w:sz w:val="32"/>
          <w:szCs w:val="32"/>
        </w:rPr>
      </w:pPr>
      <w:r w:rsidRPr="008F74C4">
        <w:rPr>
          <w:rFonts w:ascii="仿宋_GB2312" w:eastAsia="仿宋_GB2312" w:hAnsi="宋体" w:cs="宋体" w:hint="eastAsia"/>
          <w:sz w:val="32"/>
          <w:szCs w:val="32"/>
        </w:rPr>
        <w:t>城市的居民区、公园、道路、地下的水管如何布局，都可以通过数字模型规划设计，让城市从建设之初就更加节能、环保。在虚拟的数字城市中，还可以通过模拟、推演等方式，来获得解决城市问题的最佳方案。可以预见，数</w:t>
      </w:r>
      <w:bookmarkStart w:id="0" w:name="_GoBack"/>
      <w:bookmarkEnd w:id="0"/>
      <w:r w:rsidRPr="008F74C4">
        <w:rPr>
          <w:rFonts w:ascii="仿宋_GB2312" w:eastAsia="仿宋_GB2312" w:hAnsi="宋体" w:cs="宋体" w:hint="eastAsia"/>
          <w:sz w:val="32"/>
          <w:szCs w:val="32"/>
        </w:rPr>
        <w:t>字</w:t>
      </w:r>
      <w:proofErr w:type="gramStart"/>
      <w:r w:rsidRPr="008F74C4">
        <w:rPr>
          <w:rFonts w:ascii="仿宋_GB2312" w:eastAsia="仿宋_GB2312" w:hAnsi="宋体" w:cs="宋体" w:hint="eastAsia"/>
          <w:sz w:val="32"/>
          <w:szCs w:val="32"/>
        </w:rPr>
        <w:t>孪生和</w:t>
      </w:r>
      <w:proofErr w:type="gramEnd"/>
      <w:r w:rsidRPr="008F74C4">
        <w:rPr>
          <w:rFonts w:ascii="仿宋_GB2312" w:eastAsia="仿宋_GB2312" w:hAnsi="宋体" w:cs="宋体" w:hint="eastAsia"/>
          <w:sz w:val="32"/>
          <w:szCs w:val="32"/>
        </w:rPr>
        <w:t>智慧城市的结合，将会极大提升城市的数字化和智能化水平。</w:t>
      </w:r>
    </w:p>
    <w:p w14:paraId="0351504A" w14:textId="77777777" w:rsidR="00CB48FC" w:rsidRPr="00D054E6" w:rsidRDefault="00CB48FC" w:rsidP="00E9135E">
      <w:pPr>
        <w:spacing w:line="560" w:lineRule="exact"/>
        <w:rPr>
          <w:rFonts w:ascii="宋体" w:eastAsia="Times New Roman" w:hAnsi="宋体"/>
          <w:sz w:val="28"/>
          <w:szCs w:val="28"/>
        </w:rPr>
      </w:pPr>
    </w:p>
    <w:sectPr w:rsidR="00CB48FC" w:rsidRPr="00D054E6" w:rsidSect="00E9135E">
      <w:footerReference w:type="even" r:id="rId7"/>
      <w:footerReference w:type="default" r:id="rId8"/>
      <w:pgSz w:w="11900" w:h="16840" w:code="9"/>
      <w:pgMar w:top="2098" w:right="1531" w:bottom="1985" w:left="1531" w:header="1021" w:footer="1588"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1504D" w14:textId="77777777" w:rsidR="00CB48FC" w:rsidRDefault="00CB48FC" w:rsidP="00284658">
      <w:r>
        <w:separator/>
      </w:r>
    </w:p>
  </w:endnote>
  <w:endnote w:type="continuationSeparator" w:id="0">
    <w:p w14:paraId="0351504E" w14:textId="77777777" w:rsidR="00CB48FC" w:rsidRDefault="00CB48FC" w:rsidP="00284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1504F" w14:textId="77777777" w:rsidR="00CB48FC" w:rsidRDefault="00CB48FC" w:rsidP="00AF2A9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3515050" w14:textId="77777777" w:rsidR="00CB48FC" w:rsidRDefault="00CB48F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15051" w14:textId="77777777" w:rsidR="00CB48FC" w:rsidRDefault="00CB48FC" w:rsidP="00AF2A9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D60F6">
      <w:rPr>
        <w:rStyle w:val="a7"/>
        <w:noProof/>
      </w:rPr>
      <w:t>7</w:t>
    </w:r>
    <w:r>
      <w:rPr>
        <w:rStyle w:val="a7"/>
      </w:rPr>
      <w:fldChar w:fldCharType="end"/>
    </w:r>
  </w:p>
  <w:p w14:paraId="03515052" w14:textId="77777777" w:rsidR="00CB48FC" w:rsidRDefault="00CB48F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1504B" w14:textId="77777777" w:rsidR="00CB48FC" w:rsidRDefault="00CB48FC" w:rsidP="00284658">
      <w:r>
        <w:separator/>
      </w:r>
    </w:p>
  </w:footnote>
  <w:footnote w:type="continuationSeparator" w:id="0">
    <w:p w14:paraId="0351504C" w14:textId="77777777" w:rsidR="00CB48FC" w:rsidRDefault="00CB48FC" w:rsidP="002846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4AC2"/>
    <w:rsid w:val="000920F4"/>
    <w:rsid w:val="000B7BEF"/>
    <w:rsid w:val="000D06B9"/>
    <w:rsid w:val="0014705E"/>
    <w:rsid w:val="001568C5"/>
    <w:rsid w:val="0020036D"/>
    <w:rsid w:val="00214AC2"/>
    <w:rsid w:val="0025011E"/>
    <w:rsid w:val="00284658"/>
    <w:rsid w:val="00293FD9"/>
    <w:rsid w:val="00302DFF"/>
    <w:rsid w:val="00364207"/>
    <w:rsid w:val="0041647D"/>
    <w:rsid w:val="00417317"/>
    <w:rsid w:val="00445FE1"/>
    <w:rsid w:val="00511A8B"/>
    <w:rsid w:val="00557676"/>
    <w:rsid w:val="00561BD3"/>
    <w:rsid w:val="005F7087"/>
    <w:rsid w:val="00607EB1"/>
    <w:rsid w:val="00640CE3"/>
    <w:rsid w:val="006718BC"/>
    <w:rsid w:val="006B5F2D"/>
    <w:rsid w:val="00776CBA"/>
    <w:rsid w:val="00827614"/>
    <w:rsid w:val="008B51A5"/>
    <w:rsid w:val="008C782F"/>
    <w:rsid w:val="008F473A"/>
    <w:rsid w:val="008F74C4"/>
    <w:rsid w:val="0091353F"/>
    <w:rsid w:val="00920748"/>
    <w:rsid w:val="0099222B"/>
    <w:rsid w:val="009A2FCF"/>
    <w:rsid w:val="009B6573"/>
    <w:rsid w:val="009E64F6"/>
    <w:rsid w:val="00A52532"/>
    <w:rsid w:val="00AD566A"/>
    <w:rsid w:val="00AF2A92"/>
    <w:rsid w:val="00BB575D"/>
    <w:rsid w:val="00C409A3"/>
    <w:rsid w:val="00C563E6"/>
    <w:rsid w:val="00C97DF8"/>
    <w:rsid w:val="00CB48FC"/>
    <w:rsid w:val="00D054E6"/>
    <w:rsid w:val="00D307C8"/>
    <w:rsid w:val="00D47B90"/>
    <w:rsid w:val="00E07F37"/>
    <w:rsid w:val="00E9135E"/>
    <w:rsid w:val="00EC08F4"/>
    <w:rsid w:val="00ED60F6"/>
    <w:rsid w:val="00EF240D"/>
    <w:rsid w:val="00F30A46"/>
    <w:rsid w:val="00F67140"/>
    <w:rsid w:val="00FA375E"/>
    <w:rsid w:val="00FF45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515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66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9A2FCF"/>
    <w:rPr>
      <w:rFonts w:ascii="Times New Roman" w:hAnsi="Times New Roman"/>
      <w:sz w:val="24"/>
    </w:rPr>
  </w:style>
  <w:style w:type="paragraph" w:styleId="a4">
    <w:name w:val="header"/>
    <w:basedOn w:val="a"/>
    <w:link w:val="Char"/>
    <w:uiPriority w:val="99"/>
    <w:rsid w:val="00284658"/>
    <w:pPr>
      <w:tabs>
        <w:tab w:val="center" w:pos="4680"/>
        <w:tab w:val="right" w:pos="9360"/>
      </w:tabs>
    </w:pPr>
  </w:style>
  <w:style w:type="character" w:customStyle="1" w:styleId="Char">
    <w:name w:val="页眉 Char"/>
    <w:basedOn w:val="a0"/>
    <w:link w:val="a4"/>
    <w:uiPriority w:val="99"/>
    <w:locked/>
    <w:rsid w:val="00284658"/>
    <w:rPr>
      <w:rFonts w:cs="Times New Roman"/>
    </w:rPr>
  </w:style>
  <w:style w:type="paragraph" w:styleId="a5">
    <w:name w:val="footer"/>
    <w:basedOn w:val="a"/>
    <w:link w:val="Char0"/>
    <w:uiPriority w:val="99"/>
    <w:rsid w:val="00284658"/>
    <w:pPr>
      <w:tabs>
        <w:tab w:val="center" w:pos="4680"/>
        <w:tab w:val="right" w:pos="9360"/>
      </w:tabs>
    </w:pPr>
  </w:style>
  <w:style w:type="character" w:customStyle="1" w:styleId="Char0">
    <w:name w:val="页脚 Char"/>
    <w:basedOn w:val="a0"/>
    <w:link w:val="a5"/>
    <w:uiPriority w:val="99"/>
    <w:locked/>
    <w:rsid w:val="00284658"/>
    <w:rPr>
      <w:rFonts w:cs="Times New Roman"/>
    </w:rPr>
  </w:style>
  <w:style w:type="paragraph" w:styleId="a6">
    <w:name w:val="Balloon Text"/>
    <w:basedOn w:val="a"/>
    <w:link w:val="Char1"/>
    <w:uiPriority w:val="99"/>
    <w:semiHidden/>
    <w:rsid w:val="00C409A3"/>
    <w:rPr>
      <w:rFonts w:ascii="Segoe UI" w:hAnsi="Segoe UI" w:cs="Segoe UI"/>
      <w:sz w:val="18"/>
      <w:szCs w:val="18"/>
    </w:rPr>
  </w:style>
  <w:style w:type="character" w:customStyle="1" w:styleId="Char1">
    <w:name w:val="批注框文本 Char"/>
    <w:basedOn w:val="a0"/>
    <w:link w:val="a6"/>
    <w:uiPriority w:val="99"/>
    <w:semiHidden/>
    <w:locked/>
    <w:rsid w:val="00C409A3"/>
    <w:rPr>
      <w:rFonts w:ascii="Segoe UI" w:hAnsi="Segoe UI" w:cs="Segoe UI"/>
      <w:sz w:val="18"/>
      <w:szCs w:val="18"/>
    </w:rPr>
  </w:style>
  <w:style w:type="character" w:styleId="a7">
    <w:name w:val="page number"/>
    <w:basedOn w:val="a0"/>
    <w:uiPriority w:val="99"/>
    <w:rsid w:val="008F74C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676599">
      <w:marLeft w:val="0"/>
      <w:marRight w:val="0"/>
      <w:marTop w:val="0"/>
      <w:marBottom w:val="0"/>
      <w:divBdr>
        <w:top w:val="none" w:sz="0" w:space="0" w:color="auto"/>
        <w:left w:val="none" w:sz="0" w:space="0" w:color="auto"/>
        <w:bottom w:val="none" w:sz="0" w:space="0" w:color="auto"/>
        <w:right w:val="none" w:sz="0" w:space="0" w:color="auto"/>
      </w:divBdr>
    </w:div>
    <w:div w:id="1384676600">
      <w:marLeft w:val="0"/>
      <w:marRight w:val="0"/>
      <w:marTop w:val="0"/>
      <w:marBottom w:val="0"/>
      <w:divBdr>
        <w:top w:val="none" w:sz="0" w:space="0" w:color="auto"/>
        <w:left w:val="none" w:sz="0" w:space="0" w:color="auto"/>
        <w:bottom w:val="none" w:sz="0" w:space="0" w:color="auto"/>
        <w:right w:val="none" w:sz="0" w:space="0" w:color="auto"/>
      </w:divBdr>
    </w:div>
    <w:div w:id="1384676601">
      <w:marLeft w:val="0"/>
      <w:marRight w:val="0"/>
      <w:marTop w:val="0"/>
      <w:marBottom w:val="0"/>
      <w:divBdr>
        <w:top w:val="none" w:sz="0" w:space="0" w:color="auto"/>
        <w:left w:val="none" w:sz="0" w:space="0" w:color="auto"/>
        <w:bottom w:val="none" w:sz="0" w:space="0" w:color="auto"/>
        <w:right w:val="none" w:sz="0" w:space="0" w:color="auto"/>
      </w:divBdr>
    </w:div>
    <w:div w:id="1384676602">
      <w:marLeft w:val="0"/>
      <w:marRight w:val="0"/>
      <w:marTop w:val="0"/>
      <w:marBottom w:val="0"/>
      <w:divBdr>
        <w:top w:val="none" w:sz="0" w:space="0" w:color="auto"/>
        <w:left w:val="none" w:sz="0" w:space="0" w:color="auto"/>
        <w:bottom w:val="none" w:sz="0" w:space="0" w:color="auto"/>
        <w:right w:val="none" w:sz="0" w:space="0" w:color="auto"/>
      </w:divBdr>
    </w:div>
    <w:div w:id="1384676603">
      <w:marLeft w:val="0"/>
      <w:marRight w:val="0"/>
      <w:marTop w:val="0"/>
      <w:marBottom w:val="0"/>
      <w:divBdr>
        <w:top w:val="none" w:sz="0" w:space="0" w:color="auto"/>
        <w:left w:val="none" w:sz="0" w:space="0" w:color="auto"/>
        <w:bottom w:val="none" w:sz="0" w:space="0" w:color="auto"/>
        <w:right w:val="none" w:sz="0" w:space="0" w:color="auto"/>
      </w:divBdr>
    </w:div>
    <w:div w:id="1384676604">
      <w:marLeft w:val="0"/>
      <w:marRight w:val="0"/>
      <w:marTop w:val="0"/>
      <w:marBottom w:val="0"/>
      <w:divBdr>
        <w:top w:val="none" w:sz="0" w:space="0" w:color="auto"/>
        <w:left w:val="none" w:sz="0" w:space="0" w:color="auto"/>
        <w:bottom w:val="none" w:sz="0" w:space="0" w:color="auto"/>
        <w:right w:val="none" w:sz="0" w:space="0" w:color="auto"/>
      </w:divBdr>
    </w:div>
    <w:div w:id="1384676605">
      <w:marLeft w:val="0"/>
      <w:marRight w:val="0"/>
      <w:marTop w:val="0"/>
      <w:marBottom w:val="0"/>
      <w:divBdr>
        <w:top w:val="none" w:sz="0" w:space="0" w:color="auto"/>
        <w:left w:val="none" w:sz="0" w:space="0" w:color="auto"/>
        <w:bottom w:val="none" w:sz="0" w:space="0" w:color="auto"/>
        <w:right w:val="none" w:sz="0" w:space="0" w:color="auto"/>
      </w:divBdr>
    </w:div>
    <w:div w:id="1384676606">
      <w:marLeft w:val="0"/>
      <w:marRight w:val="0"/>
      <w:marTop w:val="0"/>
      <w:marBottom w:val="0"/>
      <w:divBdr>
        <w:top w:val="none" w:sz="0" w:space="0" w:color="auto"/>
        <w:left w:val="none" w:sz="0" w:space="0" w:color="auto"/>
        <w:bottom w:val="none" w:sz="0" w:space="0" w:color="auto"/>
        <w:right w:val="none" w:sz="0" w:space="0" w:color="auto"/>
      </w:divBdr>
    </w:div>
    <w:div w:id="1384676607">
      <w:marLeft w:val="0"/>
      <w:marRight w:val="0"/>
      <w:marTop w:val="0"/>
      <w:marBottom w:val="0"/>
      <w:divBdr>
        <w:top w:val="none" w:sz="0" w:space="0" w:color="auto"/>
        <w:left w:val="none" w:sz="0" w:space="0" w:color="auto"/>
        <w:bottom w:val="none" w:sz="0" w:space="0" w:color="auto"/>
        <w:right w:val="none" w:sz="0" w:space="0" w:color="auto"/>
      </w:divBdr>
    </w:div>
    <w:div w:id="1384676608">
      <w:marLeft w:val="0"/>
      <w:marRight w:val="0"/>
      <w:marTop w:val="0"/>
      <w:marBottom w:val="0"/>
      <w:divBdr>
        <w:top w:val="none" w:sz="0" w:space="0" w:color="auto"/>
        <w:left w:val="none" w:sz="0" w:space="0" w:color="auto"/>
        <w:bottom w:val="none" w:sz="0" w:space="0" w:color="auto"/>
        <w:right w:val="none" w:sz="0" w:space="0" w:color="auto"/>
      </w:divBdr>
    </w:div>
    <w:div w:id="1384676609">
      <w:marLeft w:val="0"/>
      <w:marRight w:val="0"/>
      <w:marTop w:val="0"/>
      <w:marBottom w:val="0"/>
      <w:divBdr>
        <w:top w:val="none" w:sz="0" w:space="0" w:color="auto"/>
        <w:left w:val="none" w:sz="0" w:space="0" w:color="auto"/>
        <w:bottom w:val="none" w:sz="0" w:space="0" w:color="auto"/>
        <w:right w:val="none" w:sz="0" w:space="0" w:color="auto"/>
      </w:divBdr>
    </w:div>
    <w:div w:id="1384676610">
      <w:marLeft w:val="0"/>
      <w:marRight w:val="0"/>
      <w:marTop w:val="0"/>
      <w:marBottom w:val="0"/>
      <w:divBdr>
        <w:top w:val="none" w:sz="0" w:space="0" w:color="auto"/>
        <w:left w:val="none" w:sz="0" w:space="0" w:color="auto"/>
        <w:bottom w:val="none" w:sz="0" w:space="0" w:color="auto"/>
        <w:right w:val="none" w:sz="0" w:space="0" w:color="auto"/>
      </w:divBdr>
    </w:div>
    <w:div w:id="1384676611">
      <w:marLeft w:val="0"/>
      <w:marRight w:val="0"/>
      <w:marTop w:val="0"/>
      <w:marBottom w:val="0"/>
      <w:divBdr>
        <w:top w:val="none" w:sz="0" w:space="0" w:color="auto"/>
        <w:left w:val="none" w:sz="0" w:space="0" w:color="auto"/>
        <w:bottom w:val="none" w:sz="0" w:space="0" w:color="auto"/>
        <w:right w:val="none" w:sz="0" w:space="0" w:color="auto"/>
      </w:divBdr>
    </w:div>
    <w:div w:id="1384676612">
      <w:marLeft w:val="0"/>
      <w:marRight w:val="0"/>
      <w:marTop w:val="0"/>
      <w:marBottom w:val="0"/>
      <w:divBdr>
        <w:top w:val="none" w:sz="0" w:space="0" w:color="auto"/>
        <w:left w:val="none" w:sz="0" w:space="0" w:color="auto"/>
        <w:bottom w:val="none" w:sz="0" w:space="0" w:color="auto"/>
        <w:right w:val="none" w:sz="0" w:space="0" w:color="auto"/>
      </w:divBdr>
    </w:div>
    <w:div w:id="1384676613">
      <w:marLeft w:val="0"/>
      <w:marRight w:val="0"/>
      <w:marTop w:val="0"/>
      <w:marBottom w:val="0"/>
      <w:divBdr>
        <w:top w:val="none" w:sz="0" w:space="0" w:color="auto"/>
        <w:left w:val="none" w:sz="0" w:space="0" w:color="auto"/>
        <w:bottom w:val="none" w:sz="0" w:space="0" w:color="auto"/>
        <w:right w:val="none" w:sz="0" w:space="0" w:color="auto"/>
      </w:divBdr>
    </w:div>
    <w:div w:id="1384676614">
      <w:marLeft w:val="0"/>
      <w:marRight w:val="0"/>
      <w:marTop w:val="0"/>
      <w:marBottom w:val="0"/>
      <w:divBdr>
        <w:top w:val="none" w:sz="0" w:space="0" w:color="auto"/>
        <w:left w:val="none" w:sz="0" w:space="0" w:color="auto"/>
        <w:bottom w:val="none" w:sz="0" w:space="0" w:color="auto"/>
        <w:right w:val="none" w:sz="0" w:space="0" w:color="auto"/>
      </w:divBdr>
    </w:div>
    <w:div w:id="1384676615">
      <w:marLeft w:val="0"/>
      <w:marRight w:val="0"/>
      <w:marTop w:val="0"/>
      <w:marBottom w:val="0"/>
      <w:divBdr>
        <w:top w:val="none" w:sz="0" w:space="0" w:color="auto"/>
        <w:left w:val="none" w:sz="0" w:space="0" w:color="auto"/>
        <w:bottom w:val="none" w:sz="0" w:space="0" w:color="auto"/>
        <w:right w:val="none" w:sz="0" w:space="0" w:color="auto"/>
      </w:divBdr>
    </w:div>
    <w:div w:id="1384676616">
      <w:marLeft w:val="0"/>
      <w:marRight w:val="0"/>
      <w:marTop w:val="0"/>
      <w:marBottom w:val="0"/>
      <w:divBdr>
        <w:top w:val="none" w:sz="0" w:space="0" w:color="auto"/>
        <w:left w:val="none" w:sz="0" w:space="0" w:color="auto"/>
        <w:bottom w:val="none" w:sz="0" w:space="0" w:color="auto"/>
        <w:right w:val="none" w:sz="0" w:space="0" w:color="auto"/>
      </w:divBdr>
    </w:div>
    <w:div w:id="13846766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7</Pages>
  <Words>555</Words>
  <Characters>3166</Characters>
  <Application>Microsoft Office Word</Application>
  <DocSecurity>0</DocSecurity>
  <Lines>26</Lines>
  <Paragraphs>7</Paragraphs>
  <ScaleCrop>false</ScaleCrop>
  <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 Yingbo</dc:creator>
  <cp:keywords/>
  <dc:description/>
  <cp:lastModifiedBy>微软用户</cp:lastModifiedBy>
  <cp:revision>14</cp:revision>
  <dcterms:created xsi:type="dcterms:W3CDTF">2020-05-08T11:19:00Z</dcterms:created>
  <dcterms:modified xsi:type="dcterms:W3CDTF">2020-05-09T09:07:00Z</dcterms:modified>
</cp:coreProperties>
</file>