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60" w:lineRule="atLeast"/>
        <w:ind w:right="210" w:rightChars="100"/>
        <w:jc w:val="right"/>
        <w:textAlignment w:val="auto"/>
        <w:rPr>
          <w:rFonts w:hint="eastAsia" w:ascii="黑体" w:eastAsia="黑体"/>
          <w:sz w:val="32"/>
        </w:rPr>
      </w:pPr>
      <w:r>
        <w:rPr>
          <w:rFonts w:hint="eastAsia" w:ascii="黑体" w:eastAsia="黑体"/>
          <w:sz w:val="32"/>
        </w:rPr>
        <w:t>类别标记：</w:t>
      </w:r>
      <w:r>
        <w:rPr>
          <w:rFonts w:hint="eastAsia" w:ascii="黑体" w:eastAsia="黑体"/>
          <w:sz w:val="32"/>
          <w:lang w:val="en-US" w:eastAsia="zh-CN"/>
        </w:rPr>
        <w:t>A</w:t>
      </w:r>
    </w:p>
    <w:p>
      <w:pPr>
        <w:wordWrap/>
        <w:spacing w:line="460" w:lineRule="atLeast"/>
        <w:jc w:val="right"/>
        <w:rPr>
          <w:rFonts w:hint="eastAsia" w:ascii="黑体" w:eastAsia="黑体"/>
          <w:sz w:val="32"/>
        </w:rPr>
      </w:pPr>
    </w:p>
    <w:p>
      <w:pPr>
        <w:spacing w:line="460" w:lineRule="atLeast"/>
        <w:jc w:val="center"/>
        <w:rPr>
          <w:rFonts w:hint="eastAsia" w:ascii="方正小标宋简体" w:eastAsia="方正小标宋简体"/>
          <w:color w:val="FF0000"/>
          <w:spacing w:val="11"/>
          <w:sz w:val="86"/>
          <w:szCs w:val="86"/>
        </w:rPr>
      </w:pPr>
      <w:r>
        <w:rPr>
          <w:rFonts w:hint="eastAsia" w:ascii="方正小标宋简体" w:eastAsia="方正小标宋简体"/>
          <w:color w:val="FF0000"/>
          <w:spacing w:val="11"/>
          <w:sz w:val="86"/>
          <w:szCs w:val="86"/>
        </w:rPr>
        <w:t>慈溪市农业</w:t>
      </w:r>
      <w:r>
        <w:rPr>
          <w:rFonts w:hint="eastAsia" w:ascii="方正小标宋简体" w:eastAsia="方正小标宋简体"/>
          <w:color w:val="FF0000"/>
          <w:spacing w:val="11"/>
          <w:sz w:val="86"/>
          <w:szCs w:val="86"/>
          <w:lang w:eastAsia="zh-CN"/>
        </w:rPr>
        <w:t>农村</w:t>
      </w:r>
      <w:r>
        <w:rPr>
          <w:rFonts w:hint="eastAsia" w:ascii="方正小标宋简体" w:eastAsia="方正小标宋简体"/>
          <w:color w:val="FF0000"/>
          <w:spacing w:val="11"/>
          <w:sz w:val="86"/>
          <w:szCs w:val="86"/>
        </w:rPr>
        <w:t>局</w:t>
      </w:r>
      <w:r>
        <w:rPr>
          <w:rFonts w:hint="eastAsia" w:ascii="方正小标宋简体" w:eastAsia="方正小标宋简体"/>
          <w:color w:val="FF0000"/>
          <w:spacing w:val="11"/>
          <w:sz w:val="86"/>
          <w:szCs w:val="86"/>
          <w:lang w:eastAsia="zh-CN"/>
        </w:rPr>
        <w:t>文</w:t>
      </w:r>
      <w:r>
        <w:rPr>
          <w:rFonts w:hint="eastAsia" w:ascii="方正小标宋简体" w:eastAsia="方正小标宋简体"/>
          <w:color w:val="FF0000"/>
          <w:spacing w:val="11"/>
          <w:sz w:val="86"/>
          <w:szCs w:val="86"/>
        </w:rPr>
        <w:t>件</w:t>
      </w:r>
    </w:p>
    <w:p>
      <w:pPr>
        <w:spacing w:line="460" w:lineRule="atLeast"/>
        <w:rPr>
          <w:rFonts w:hint="eastAsia" w:ascii="仿宋_GB2312"/>
          <w:sz w:val="32"/>
        </w:rPr>
      </w:pPr>
    </w:p>
    <w:p>
      <w:pPr>
        <w:spacing w:line="460" w:lineRule="atLeast"/>
        <w:rPr>
          <w:rFonts w:hint="eastAsia" w:ascii="仿宋_GB2312"/>
          <w:sz w:val="32"/>
        </w:rPr>
      </w:pPr>
    </w:p>
    <w:p>
      <w:pPr>
        <w:spacing w:line="320" w:lineRule="exact"/>
        <w:rPr>
          <w:rFonts w:hint="eastAsia" w:ascii="仿宋_GB2312"/>
          <w:sz w:val="32"/>
        </w:rPr>
      </w:pPr>
      <w:r>
        <w:rPr>
          <w:rFonts w:hint="eastAsia" w:ascii="仿宋_GB2312"/>
          <w:sz w:val="32"/>
        </w:rPr>
        <w:t xml:space="preserve">　 </w:t>
      </w:r>
      <w:r>
        <w:rPr>
          <w:rFonts w:hint="eastAsia" w:ascii="仿宋" w:hAnsi="仿宋" w:eastAsia="仿宋"/>
          <w:sz w:val="32"/>
        </w:rPr>
        <w:t>慈农</w:t>
      </w:r>
      <w:r>
        <w:rPr>
          <w:rFonts w:hint="eastAsia" w:ascii="仿宋" w:hAnsi="仿宋" w:eastAsia="仿宋"/>
          <w:sz w:val="32"/>
          <w:lang w:eastAsia="zh-CN"/>
        </w:rPr>
        <w:t>建</w:t>
      </w:r>
      <w:r>
        <w:rPr>
          <w:rFonts w:hint="eastAsia" w:ascii="仿宋" w:hAnsi="仿宋" w:eastAsia="仿宋"/>
          <w:sz w:val="32"/>
        </w:rPr>
        <w:t>〔20</w:t>
      </w:r>
      <w:r>
        <w:rPr>
          <w:rFonts w:hint="eastAsia" w:ascii="仿宋" w:hAnsi="仿宋" w:eastAsia="仿宋"/>
          <w:sz w:val="32"/>
          <w:lang w:val="en-US" w:eastAsia="zh-CN"/>
        </w:rPr>
        <w:t>21</w:t>
      </w:r>
      <w:r>
        <w:rPr>
          <w:rFonts w:hint="eastAsia" w:ascii="仿宋" w:hAnsi="仿宋" w:eastAsia="仿宋"/>
          <w:sz w:val="32"/>
        </w:rPr>
        <w:t>〕</w:t>
      </w:r>
      <w:r>
        <w:rPr>
          <w:rFonts w:hint="eastAsia" w:ascii="仿宋" w:hAnsi="仿宋" w:eastAsia="仿宋"/>
          <w:sz w:val="32"/>
          <w:lang w:val="en-US" w:eastAsia="zh-CN"/>
        </w:rPr>
        <w:t>8</w:t>
      </w:r>
      <w:r>
        <w:rPr>
          <w:rFonts w:hint="eastAsia" w:ascii="仿宋" w:hAnsi="仿宋" w:eastAsia="仿宋"/>
          <w:sz w:val="32"/>
        </w:rPr>
        <w:t>号　　　    　 　</w:t>
      </w:r>
      <w:r>
        <w:rPr>
          <w:rFonts w:hint="eastAsia" w:ascii="仿宋" w:hAnsi="仿宋" w:eastAsia="仿宋"/>
          <w:sz w:val="32"/>
          <w:lang w:val="en-US" w:eastAsia="zh-CN"/>
        </w:rPr>
        <w:t xml:space="preserve">   </w:t>
      </w:r>
      <w:r>
        <w:rPr>
          <w:rFonts w:hint="eastAsia" w:ascii="仿宋" w:hAnsi="仿宋" w:eastAsia="仿宋"/>
          <w:sz w:val="32"/>
        </w:rPr>
        <w:t>签发人：</w:t>
      </w:r>
      <w:r>
        <w:rPr>
          <w:rFonts w:hint="eastAsia" w:ascii="仿宋" w:hAnsi="仿宋" w:eastAsia="仿宋"/>
          <w:sz w:val="32"/>
          <w:szCs w:val="32"/>
          <w:lang w:eastAsia="zh-CN"/>
        </w:rPr>
        <w:t>史立权</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方正小标宋简体" w:eastAsia="仿宋_GB2312"/>
          <w:b/>
          <w:bCs/>
          <w:spacing w:val="-10"/>
          <w:w w:val="90"/>
          <w:sz w:val="32"/>
          <w:szCs w:val="32"/>
        </w:rPr>
      </w:pPr>
      <w:r>
        <w:rPr>
          <w:rFonts w:ascii="仿宋_GB2312"/>
          <w:color w:val="FF0000"/>
          <w:sz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144780</wp:posOffset>
                </wp:positionV>
                <wp:extent cx="5415915" cy="6985"/>
                <wp:effectExtent l="0" t="9525" r="13335" b="12065"/>
                <wp:wrapNone/>
                <wp:docPr id="1" name="直接连接符 1"/>
                <wp:cNvGraphicFramePr/>
                <a:graphic xmlns:a="http://schemas.openxmlformats.org/drawingml/2006/main">
                  <a:graphicData uri="http://schemas.microsoft.com/office/word/2010/wordprocessingShape">
                    <wps:wsp>
                      <wps:cNvCnPr/>
                      <wps:spPr>
                        <a:xfrm flipV="1">
                          <a:off x="0" y="0"/>
                          <a:ext cx="5415915" cy="698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11.4pt;height:0.55pt;width:426.45pt;z-index:251660288;mso-width-relative:page;mso-height-relative:page;" filled="f" stroked="t" coordsize="21600,21600" o:gfxdata="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vzBX2AAA&#10;AAgBAAAPAAAAAAAAAAEAIAAAACIAAABkcnMvZG93bnJldi54bWxQSwECFAAUAAAACACHTuJA8Eyf&#10;hOUBAACkAwAADgAAAAAAAAABACAAAAAnAQAAZHJzL2Uyb0RvYy54bWxQSwUGAAAAAAYABgBZAQAA&#10;fg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黑体" w:eastAsia="黑体"/>
          <w:spacing w:val="0"/>
          <w:sz w:val="36"/>
          <w:szCs w:val="36"/>
        </w:rPr>
      </w:pPr>
      <w:r>
        <w:rPr>
          <w:rFonts w:hint="eastAsia" w:ascii="方正小标宋简体" w:hAnsi="方正小标宋简体" w:eastAsia="方正小标宋简体" w:cs="方正小标宋简体"/>
          <w:spacing w:val="0"/>
          <w:sz w:val="36"/>
          <w:szCs w:val="36"/>
        </w:rPr>
        <w:t>对市十</w:t>
      </w:r>
      <w:r>
        <w:rPr>
          <w:rFonts w:hint="eastAsia" w:ascii="方正小标宋简体" w:hAnsi="方正小标宋简体" w:eastAsia="方正小标宋简体" w:cs="方正小标宋简体"/>
          <w:spacing w:val="0"/>
          <w:sz w:val="36"/>
          <w:szCs w:val="36"/>
          <w:lang w:eastAsia="zh-CN"/>
        </w:rPr>
        <w:t>七</w:t>
      </w:r>
      <w:r>
        <w:rPr>
          <w:rFonts w:hint="eastAsia" w:ascii="方正小标宋简体" w:hAnsi="方正小标宋简体" w:eastAsia="方正小标宋简体" w:cs="方正小标宋简体"/>
          <w:spacing w:val="0"/>
          <w:sz w:val="36"/>
          <w:szCs w:val="36"/>
        </w:rPr>
        <w:t>届</w:t>
      </w:r>
      <w:r>
        <w:rPr>
          <w:rFonts w:hint="eastAsia" w:ascii="方正小标宋简体" w:hAnsi="方正小标宋简体" w:eastAsia="方正小标宋简体" w:cs="方正小标宋简体"/>
          <w:spacing w:val="0"/>
          <w:sz w:val="36"/>
          <w:szCs w:val="36"/>
          <w:lang w:eastAsia="zh-CN"/>
        </w:rPr>
        <w:t>人大五</w:t>
      </w:r>
      <w:r>
        <w:rPr>
          <w:rFonts w:hint="eastAsia" w:ascii="方正小标宋简体" w:hAnsi="方正小标宋简体" w:eastAsia="方正小标宋简体" w:cs="方正小标宋简体"/>
          <w:spacing w:val="0"/>
          <w:sz w:val="36"/>
          <w:szCs w:val="36"/>
        </w:rPr>
        <w:t>次会议第</w:t>
      </w:r>
      <w:r>
        <w:rPr>
          <w:rFonts w:hint="eastAsia" w:ascii="方正小标宋简体" w:hAnsi="方正小标宋简体" w:eastAsia="方正小标宋简体" w:cs="方正小标宋简体"/>
          <w:spacing w:val="0"/>
          <w:sz w:val="36"/>
          <w:szCs w:val="36"/>
          <w:lang w:val="en-US" w:eastAsia="zh-CN"/>
        </w:rPr>
        <w:t>82</w:t>
      </w:r>
      <w:r>
        <w:rPr>
          <w:rFonts w:hint="eastAsia" w:ascii="方正小标宋简体" w:hAnsi="方正小标宋简体" w:eastAsia="方正小标宋简体" w:cs="方正小标宋简体"/>
          <w:spacing w:val="0"/>
          <w:sz w:val="36"/>
          <w:szCs w:val="36"/>
        </w:rPr>
        <w:t>号</w:t>
      </w:r>
      <w:r>
        <w:rPr>
          <w:rFonts w:hint="eastAsia" w:ascii="方正小标宋简体" w:hAnsi="方正小标宋简体" w:eastAsia="方正小标宋简体" w:cs="方正小标宋简体"/>
          <w:spacing w:val="0"/>
          <w:sz w:val="36"/>
          <w:szCs w:val="36"/>
          <w:lang w:eastAsia="zh-CN"/>
        </w:rPr>
        <w:t>建议</w:t>
      </w:r>
      <w:r>
        <w:rPr>
          <w:rFonts w:hint="eastAsia" w:ascii="方正小标宋简体" w:hAnsi="方正小标宋简体" w:eastAsia="方正小标宋简体" w:cs="方正小标宋简体"/>
          <w:spacing w:val="0"/>
          <w:sz w:val="36"/>
          <w:szCs w:val="36"/>
        </w:rPr>
        <w:t>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仿宋_GB2312"/>
          <w:b/>
          <w:bCs/>
          <w:spacing w:val="-10"/>
          <w:w w:val="9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韩宗海代表: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您提出的《关于加强扶持助力村级集体经济增收的建议》已收悉，我局及时组织人员进行了认真研究，并提出具体承办意见，经局长办公会议研究同意，现答复如下：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pacing w:val="0"/>
          <w:kern w:val="0"/>
          <w:sz w:val="32"/>
          <w:szCs w:val="32"/>
          <w:lang w:eastAsia="zh-CN"/>
        </w:rPr>
      </w:pPr>
      <w:r>
        <w:rPr>
          <w:rFonts w:hint="eastAsia" w:ascii="仿宋" w:hAnsi="仿宋" w:eastAsia="仿宋" w:cs="仿宋"/>
          <w:b/>
          <w:bCs/>
          <w:spacing w:val="0"/>
          <w:sz w:val="32"/>
          <w:szCs w:val="32"/>
          <w:lang w:eastAsia="zh-CN"/>
        </w:rPr>
        <w:t>（一）关于加大资金扶持力度的问题</w:t>
      </w:r>
      <w:r>
        <w:rPr>
          <w:rFonts w:hint="eastAsia" w:ascii="仿宋" w:hAnsi="仿宋" w:eastAsia="仿宋" w:cs="仿宋"/>
          <w:b/>
          <w:bCs/>
          <w:spacing w:val="0"/>
          <w:sz w:val="32"/>
          <w:szCs w:val="32"/>
        </w:rPr>
        <w:t>。</w:t>
      </w:r>
      <w:r>
        <w:rPr>
          <w:rFonts w:hint="eastAsia" w:ascii="仿宋" w:hAnsi="仿宋" w:eastAsia="仿宋" w:cs="仿宋"/>
          <w:b/>
          <w:bCs/>
          <w:spacing w:val="0"/>
          <w:sz w:val="32"/>
          <w:szCs w:val="32"/>
          <w:lang w:eastAsia="zh-CN"/>
        </w:rPr>
        <w:t>一是开展项目扶持。</w:t>
      </w:r>
      <w:r>
        <w:rPr>
          <w:rFonts w:hint="eastAsia" w:ascii="仿宋" w:hAnsi="仿宋" w:eastAsia="仿宋" w:cs="仿宋"/>
          <w:color w:val="000000"/>
          <w:spacing w:val="0"/>
          <w:kern w:val="0"/>
          <w:sz w:val="32"/>
          <w:szCs w:val="32"/>
        </w:rPr>
        <w:t>为切实</w:t>
      </w:r>
      <w:r>
        <w:rPr>
          <w:rFonts w:hint="eastAsia" w:ascii="仿宋" w:hAnsi="仿宋" w:eastAsia="仿宋" w:cs="仿宋"/>
          <w:color w:val="000000"/>
          <w:spacing w:val="0"/>
          <w:kern w:val="0"/>
          <w:sz w:val="32"/>
          <w:szCs w:val="32"/>
          <w:lang w:eastAsia="zh-CN"/>
        </w:rPr>
        <w:t>帮助市级财政补助村增收</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eastAsia="zh-CN"/>
        </w:rPr>
        <w:t>在本轮补助政策对购置和新建集体经济发展用房的分别给予最高</w:t>
      </w:r>
      <w:r>
        <w:rPr>
          <w:rFonts w:hint="eastAsia" w:ascii="仿宋" w:hAnsi="仿宋" w:eastAsia="仿宋" w:cs="仿宋"/>
          <w:color w:val="000000"/>
          <w:spacing w:val="0"/>
          <w:kern w:val="0"/>
          <w:sz w:val="32"/>
          <w:szCs w:val="32"/>
          <w:lang w:val="en-US" w:eastAsia="zh-CN"/>
        </w:rPr>
        <w:t>200万元和160万元的补助，</w:t>
      </w:r>
      <w:r>
        <w:rPr>
          <w:rFonts w:hint="eastAsia" w:ascii="仿宋" w:hAnsi="仿宋" w:eastAsia="仿宋" w:cs="仿宋"/>
          <w:color w:val="000000"/>
          <w:spacing w:val="0"/>
          <w:kern w:val="0"/>
          <w:sz w:val="32"/>
          <w:szCs w:val="32"/>
          <w:lang w:eastAsia="zh-CN"/>
        </w:rPr>
        <w:t>截止目前</w:t>
      </w:r>
      <w:r>
        <w:rPr>
          <w:rFonts w:hint="eastAsia" w:ascii="仿宋" w:hAnsi="仿宋" w:eastAsia="仿宋" w:cs="仿宋"/>
          <w:color w:val="000000"/>
          <w:spacing w:val="0"/>
          <w:kern w:val="0"/>
          <w:sz w:val="32"/>
          <w:szCs w:val="32"/>
        </w:rPr>
        <w:t>，共计完成实施项目23个，下达专项补助资金</w:t>
      </w:r>
      <w:r>
        <w:rPr>
          <w:rFonts w:hint="eastAsia" w:ascii="仿宋" w:hAnsi="仿宋" w:eastAsia="仿宋" w:cs="仿宋"/>
          <w:color w:val="000000"/>
          <w:spacing w:val="0"/>
          <w:kern w:val="0"/>
          <w:sz w:val="32"/>
          <w:szCs w:val="32"/>
          <w:lang w:val="en-US" w:eastAsia="zh-CN"/>
        </w:rPr>
        <w:t>4557.11</w:t>
      </w:r>
      <w:r>
        <w:rPr>
          <w:rFonts w:hint="eastAsia" w:ascii="仿宋" w:hAnsi="仿宋" w:eastAsia="仿宋" w:cs="仿宋"/>
          <w:color w:val="000000"/>
          <w:spacing w:val="0"/>
          <w:kern w:val="0"/>
          <w:sz w:val="32"/>
          <w:szCs w:val="32"/>
        </w:rPr>
        <w:t>万元</w:t>
      </w:r>
      <w:r>
        <w:rPr>
          <w:rFonts w:hint="eastAsia" w:ascii="仿宋" w:hAnsi="仿宋" w:eastAsia="仿宋" w:cs="仿宋"/>
          <w:color w:val="000000"/>
          <w:spacing w:val="0"/>
          <w:kern w:val="0"/>
          <w:sz w:val="32"/>
          <w:szCs w:val="32"/>
          <w:lang w:val="en-US" w:eastAsia="zh-CN"/>
        </w:rPr>
        <w:t>；</w:t>
      </w:r>
      <w:r>
        <w:rPr>
          <w:rFonts w:hint="eastAsia" w:ascii="仿宋" w:hAnsi="仿宋" w:eastAsia="仿宋" w:cs="仿宋"/>
          <w:b/>
          <w:bCs/>
          <w:spacing w:val="0"/>
          <w:sz w:val="32"/>
          <w:szCs w:val="32"/>
          <w:lang w:eastAsia="zh-CN"/>
        </w:rPr>
        <w:t>二是建立消除集体经济薄弱村兜底保障制度。</w:t>
      </w:r>
      <w:r>
        <w:rPr>
          <w:rFonts w:hint="eastAsia" w:ascii="仿宋" w:hAnsi="仿宋" w:eastAsia="仿宋" w:cs="仿宋"/>
          <w:color w:val="000000"/>
          <w:spacing w:val="0"/>
          <w:kern w:val="0"/>
          <w:sz w:val="32"/>
          <w:szCs w:val="32"/>
        </w:rPr>
        <w:t>为切实保障村级组织正常运转，按照集体经济相对薄弱村、一般村、较好村，对全市150个村每年分别补助公用经费55万元、35万元、25万元，每年市财政补助</w:t>
      </w:r>
      <w:r>
        <w:rPr>
          <w:rFonts w:hint="eastAsia" w:ascii="仿宋" w:hAnsi="仿宋" w:eastAsia="仿宋" w:cs="仿宋"/>
          <w:color w:val="000000"/>
          <w:spacing w:val="0"/>
          <w:kern w:val="0"/>
          <w:sz w:val="32"/>
          <w:szCs w:val="32"/>
          <w:lang w:eastAsia="zh-CN"/>
        </w:rPr>
        <w:t>总额达</w:t>
      </w:r>
      <w:r>
        <w:rPr>
          <w:rFonts w:hint="eastAsia" w:ascii="仿宋" w:hAnsi="仿宋" w:eastAsia="仿宋" w:cs="仿宋"/>
          <w:color w:val="000000"/>
          <w:spacing w:val="0"/>
          <w:kern w:val="0"/>
          <w:sz w:val="32"/>
          <w:szCs w:val="32"/>
        </w:rPr>
        <w:t>2975万元</w:t>
      </w:r>
      <w:r>
        <w:rPr>
          <w:rFonts w:hint="eastAsia" w:ascii="仿宋" w:hAnsi="仿宋" w:eastAsia="仿宋" w:cs="仿宋"/>
          <w:color w:val="000000"/>
          <w:spacing w:val="0"/>
          <w:kern w:val="0"/>
          <w:sz w:val="32"/>
          <w:szCs w:val="32"/>
          <w:lang w:eastAsia="zh-CN"/>
        </w:rPr>
        <w:t>；</w:t>
      </w:r>
      <w:r>
        <w:rPr>
          <w:rFonts w:hint="eastAsia" w:ascii="仿宋" w:hAnsi="仿宋" w:eastAsia="仿宋" w:cs="仿宋"/>
          <w:b/>
          <w:bCs/>
          <w:spacing w:val="0"/>
          <w:sz w:val="32"/>
          <w:szCs w:val="32"/>
          <w:lang w:eastAsia="zh-CN"/>
        </w:rPr>
        <w:t>三是切实落实留用地政策。</w:t>
      </w:r>
      <w:r>
        <w:rPr>
          <w:rFonts w:hint="eastAsia" w:ascii="仿宋" w:hAnsi="仿宋" w:eastAsia="仿宋" w:cs="仿宋"/>
          <w:color w:val="000000"/>
          <w:spacing w:val="0"/>
          <w:kern w:val="0"/>
          <w:sz w:val="32"/>
          <w:szCs w:val="32"/>
        </w:rPr>
        <w:t>我市于2014年出台了《慈溪市进一步规范落实村发展留用地指标的实施办法》，市财政每年安排一定的资金用于逐年消化2013年以前产生的欠账指标，截至目前，历史欠账部分市财政累计下达货币安置资金达8398万元；对新产生的留用地指标，原则上做到即征即留。截至目前，即征即留部分累计返还留用地指标费达12072万元</w:t>
      </w:r>
      <w:r>
        <w:rPr>
          <w:rFonts w:hint="eastAsia" w:ascii="仿宋" w:hAnsi="仿宋" w:eastAsia="仿宋" w:cs="仿宋"/>
          <w:color w:val="000000"/>
          <w:spacing w:val="0"/>
          <w:kern w:val="0"/>
          <w:sz w:val="32"/>
          <w:szCs w:val="32"/>
          <w:lang w:eastAsia="zh-CN"/>
        </w:rPr>
        <w:t>；</w:t>
      </w:r>
      <w:r>
        <w:rPr>
          <w:rFonts w:hint="eastAsia" w:ascii="仿宋" w:hAnsi="仿宋" w:eastAsia="仿宋" w:cs="仿宋"/>
          <w:b/>
          <w:bCs/>
          <w:spacing w:val="0"/>
          <w:sz w:val="32"/>
          <w:szCs w:val="32"/>
          <w:lang w:eastAsia="zh-CN"/>
        </w:rPr>
        <w:t>三是持续推进美丽乡村升级版打造。</w:t>
      </w:r>
      <w:r>
        <w:rPr>
          <w:rFonts w:hint="eastAsia" w:ascii="仿宋" w:hAnsi="仿宋" w:eastAsia="仿宋" w:cs="仿宋"/>
          <w:color w:val="000000"/>
          <w:spacing w:val="0"/>
          <w:kern w:val="0"/>
          <w:sz w:val="32"/>
          <w:szCs w:val="32"/>
          <w:lang w:eastAsia="zh-CN"/>
        </w:rPr>
        <w:t>“十三五”期间，我市以“村庄更美丽、环境更优美、生活更美满”为总体目标，不断深化美丽乡村与观光农业、休闲旅游、村庄景区化等新业态和新元素的有机结合和深度融合，农村人居环境得到持续改善，农村生态品质得到不断优化，农民生活质量得到明显提升，美丽乡村与美丽集镇、美丽城市共同构建了慈溪全域美。“十三五”期间，全市共完成精品（示范）村26个、美丽宜居村110个、梳理式改造项目7个、风景线3条，共完成投资8亿元，累计创建省美丽乡村示范镇8个、特色精品村21个、风景线2条，宁波市美丽乡村示范乡镇6个、示范村15个、合格村124个、风景线6条，成功获评2018年省新时代美丽乡村示范县。下步，</w:t>
      </w:r>
      <w:r>
        <w:rPr>
          <w:rFonts w:hint="eastAsia" w:ascii="仿宋" w:hAnsi="仿宋" w:eastAsia="仿宋" w:cs="仿宋"/>
          <w:color w:val="000000"/>
          <w:spacing w:val="0"/>
          <w:kern w:val="0"/>
          <w:sz w:val="32"/>
          <w:szCs w:val="32"/>
          <w:lang w:val="en-US" w:eastAsia="zh-CN"/>
        </w:rPr>
        <w:t>我们将进一步加大村级集体经济发展政策支持力度，</w:t>
      </w:r>
      <w:r>
        <w:rPr>
          <w:rFonts w:hint="eastAsia" w:ascii="仿宋" w:hAnsi="仿宋" w:eastAsia="仿宋" w:cs="仿宋"/>
          <w:spacing w:val="0"/>
          <w:sz w:val="32"/>
          <w:szCs w:val="32"/>
        </w:rPr>
        <w:t>督促镇</w:t>
      </w:r>
      <w:r>
        <w:rPr>
          <w:rFonts w:hint="eastAsia" w:ascii="仿宋" w:hAnsi="仿宋" w:eastAsia="仿宋" w:cs="仿宋"/>
          <w:spacing w:val="0"/>
          <w:sz w:val="32"/>
          <w:szCs w:val="32"/>
          <w:lang w:eastAsia="zh-CN"/>
        </w:rPr>
        <w:t>级</w:t>
      </w:r>
      <w:r>
        <w:rPr>
          <w:rFonts w:hint="eastAsia" w:ascii="仿宋" w:hAnsi="仿宋" w:eastAsia="仿宋" w:cs="仿宋"/>
          <w:spacing w:val="0"/>
          <w:sz w:val="32"/>
          <w:szCs w:val="32"/>
        </w:rPr>
        <w:t>逐步理清留用地历史遗留问题台</w:t>
      </w:r>
      <w:r>
        <w:rPr>
          <w:rFonts w:hint="eastAsia" w:ascii="仿宋" w:hAnsi="仿宋" w:eastAsia="仿宋" w:cs="仿宋"/>
          <w:color w:val="000000"/>
          <w:spacing w:val="0"/>
          <w:kern w:val="0"/>
          <w:sz w:val="32"/>
          <w:szCs w:val="32"/>
          <w:lang w:val="en-US" w:eastAsia="zh-CN"/>
        </w:rPr>
        <w:t>账，通过镇统筹协调促进村级建设项目落地。同时，加快推进美丽乡村建设，</w:t>
      </w:r>
      <w:r>
        <w:rPr>
          <w:rFonts w:hint="eastAsia" w:ascii="仿宋" w:hAnsi="仿宋" w:eastAsia="仿宋" w:cs="仿宋"/>
          <w:color w:val="000000"/>
          <w:spacing w:val="0"/>
          <w:kern w:val="0"/>
          <w:sz w:val="32"/>
          <w:szCs w:val="32"/>
          <w:lang w:val="zh-CN" w:eastAsia="zh-CN"/>
        </w:rPr>
        <w:t>到2025年，新培育建设乡村振兴典范村10个，特色村20个，组织实施宜居村100个，累计创建景区村100个以上。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rPr>
        <w:t>（二）</w:t>
      </w:r>
      <w:r>
        <w:rPr>
          <w:rFonts w:hint="eastAsia" w:ascii="仿宋" w:hAnsi="仿宋" w:eastAsia="仿宋" w:cs="仿宋"/>
          <w:b/>
          <w:bCs/>
          <w:spacing w:val="0"/>
          <w:sz w:val="32"/>
          <w:szCs w:val="32"/>
          <w:lang w:eastAsia="zh-CN"/>
        </w:rPr>
        <w:t>关于</w:t>
      </w:r>
      <w:r>
        <w:rPr>
          <w:rFonts w:hint="eastAsia" w:ascii="仿宋" w:hAnsi="仿宋" w:eastAsia="仿宋" w:cs="仿宋"/>
          <w:b/>
          <w:bCs/>
          <w:spacing w:val="0"/>
          <w:sz w:val="32"/>
          <w:szCs w:val="32"/>
        </w:rPr>
        <w:t>预留发展用地指标</w:t>
      </w:r>
      <w:r>
        <w:rPr>
          <w:rFonts w:hint="eastAsia" w:ascii="仿宋" w:hAnsi="仿宋" w:eastAsia="仿宋" w:cs="仿宋"/>
          <w:b/>
          <w:bCs/>
          <w:spacing w:val="0"/>
          <w:sz w:val="32"/>
          <w:szCs w:val="32"/>
          <w:lang w:eastAsia="zh-CN"/>
        </w:rPr>
        <w:t>的问题</w:t>
      </w:r>
      <w:r>
        <w:rPr>
          <w:rFonts w:hint="eastAsia" w:ascii="仿宋" w:hAnsi="仿宋" w:eastAsia="仿宋" w:cs="仿宋"/>
          <w:b/>
          <w:bCs/>
          <w:spacing w:val="0"/>
          <w:sz w:val="32"/>
          <w:szCs w:val="32"/>
        </w:rPr>
        <w:t>。</w:t>
      </w:r>
      <w:r>
        <w:rPr>
          <w:rFonts w:hint="eastAsia" w:ascii="仿宋" w:hAnsi="仿宋" w:eastAsia="仿宋" w:cs="仿宋"/>
          <w:spacing w:val="0"/>
          <w:sz w:val="32"/>
          <w:szCs w:val="32"/>
          <w:lang w:val="en-US" w:eastAsia="zh-CN"/>
        </w:rPr>
        <w:t>一直以来，我市高度重视美丽乡村建设发展，每年专项安排用地指标用于乡村振兴项目，主要包括个人建房、惠民楼、文化礼堂、活动中心、村级标准厂房等民生和三产项目用地，近三年保障村级发展用地625亩，优先满足农业农村发展要素配置。今年用地保障实行“计划指标与存量处置挂钩”，除宁波市级以上重点项目直接配置计划指标外，其他一般项目用地指标与存量土地处置完全挂钩，是指标唯一来源。下步，全面实施用地保障“增存挂钩”机制，建立完善以项目定指标的要素精准配置机制，落实“要素跟着项目走”原则，</w:t>
      </w:r>
      <w:r>
        <w:rPr>
          <w:rFonts w:hint="eastAsia" w:ascii="仿宋" w:hAnsi="仿宋" w:eastAsia="仿宋" w:cs="仿宋"/>
          <w:spacing w:val="0"/>
          <w:sz w:val="32"/>
          <w:szCs w:val="32"/>
          <w:lang w:eastAsia="zh-CN"/>
        </w:rPr>
        <w:t>协助村级做好发展项目的立项、选址和预审等前期准备工作，对前期成熟、符合上级要求的项目积极向上级争取用地指标。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pacing w:val="0"/>
          <w:kern w:val="0"/>
          <w:sz w:val="32"/>
          <w:szCs w:val="32"/>
          <w:lang w:val="en-US" w:eastAsia="zh-CN"/>
        </w:rPr>
      </w:pPr>
      <w:r>
        <w:rPr>
          <w:rFonts w:hint="eastAsia" w:ascii="仿宋" w:hAnsi="仿宋" w:eastAsia="仿宋" w:cs="仿宋"/>
          <w:b/>
          <w:bCs/>
          <w:spacing w:val="0"/>
          <w:sz w:val="32"/>
          <w:szCs w:val="32"/>
          <w:lang w:val="en-US" w:eastAsia="zh-CN"/>
        </w:rPr>
        <w:t>(三)关于</w:t>
      </w:r>
      <w:r>
        <w:rPr>
          <w:rFonts w:hint="eastAsia" w:ascii="仿宋" w:hAnsi="仿宋" w:eastAsia="仿宋" w:cs="仿宋"/>
          <w:b/>
          <w:bCs/>
          <w:spacing w:val="0"/>
          <w:sz w:val="32"/>
          <w:szCs w:val="32"/>
        </w:rPr>
        <w:t>出台税收减免政策</w:t>
      </w:r>
      <w:r>
        <w:rPr>
          <w:rFonts w:hint="eastAsia" w:ascii="仿宋" w:hAnsi="仿宋" w:eastAsia="仿宋" w:cs="仿宋"/>
          <w:b/>
          <w:bCs/>
          <w:spacing w:val="0"/>
          <w:sz w:val="32"/>
          <w:szCs w:val="32"/>
          <w:lang w:eastAsia="zh-CN"/>
        </w:rPr>
        <w:t>的问题</w:t>
      </w:r>
      <w:r>
        <w:rPr>
          <w:rFonts w:hint="eastAsia" w:ascii="仿宋" w:hAnsi="仿宋" w:eastAsia="仿宋" w:cs="仿宋"/>
          <w:b/>
          <w:bCs/>
          <w:spacing w:val="0"/>
          <w:sz w:val="32"/>
          <w:szCs w:val="32"/>
        </w:rPr>
        <w:t>。</w:t>
      </w:r>
      <w:r>
        <w:rPr>
          <w:rFonts w:hint="eastAsia" w:ascii="仿宋" w:hAnsi="仿宋" w:eastAsia="仿宋" w:cs="仿宋"/>
          <w:color w:val="000000"/>
          <w:spacing w:val="0"/>
          <w:kern w:val="0"/>
          <w:sz w:val="32"/>
          <w:szCs w:val="32"/>
          <w:lang w:val="en-US" w:eastAsia="zh-CN"/>
        </w:rPr>
        <w:t>目前扶持村级集体经济的优惠政策有以下几块内容：对直接用于农、林、牧、渔业用地和房屋不征收房产税和城镇土地使用税；对进行股份合作制改革后的农村集体经济组织承受原集体经济组织的土地、房屋权属，免征契税；对农村集体经济组织以及代行集体经济组织职能的村民委员会、村民小组进行清产核资收回集体资产而承受土地、房屋权属，免征契税；对因农村集体经济组织以及代行集体经济组织职能的村民委员会、村民小组进行清产核资收回集体资产而签订的产权转移书据，免征印花税；对农村集体土地所有权、宅基地和集体建设用地使用权及地上房屋确权登记，不征收契税；村级集体经济实体销售自产农产品免征增值税；村级集体经济实体从事农、林、牧、渔业项目所得减征或免征企业所得税。建议中提到房产税、营业税不在其中，另外，根据《中华人民共和国税收征收管理法》规定，县级税务机关没有制定税费减免政策权利。下步，我们将积极向上级相关部门反映，进一步完善税收政策，为村级集体经济发展提供更多的税收优惠支持。</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eastAsia="zh-CN"/>
        </w:rPr>
        <w:t>二〇二一年六月十九日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rPr>
      </w:pPr>
      <w:r>
        <w:rPr>
          <w:rFonts w:hint="eastAsia" w:ascii="仿宋" w:hAnsi="仿宋" w:eastAsia="仿宋"/>
          <w:spacing w:val="0"/>
          <w:sz w:val="32"/>
          <w:szCs w:val="32"/>
        </w:rPr>
        <w:t>抄  送：市人大代表工委，市政府办公室</w:t>
      </w:r>
      <w:r>
        <w:rPr>
          <w:rFonts w:hint="eastAsia" w:ascii="仿宋" w:hAnsi="仿宋" w:eastAsia="仿宋" w:cs="Times New Roman"/>
          <w:spacing w:val="0"/>
          <w:sz w:val="32"/>
          <w:szCs w:val="32"/>
        </w:rPr>
        <w:t>，</w:t>
      </w:r>
      <w:r>
        <w:rPr>
          <w:rFonts w:hint="eastAsia" w:ascii="仿宋" w:hAnsi="仿宋" w:eastAsia="仿宋"/>
          <w:spacing w:val="0"/>
          <w:sz w:val="32"/>
          <w:szCs w:val="32"/>
        </w:rPr>
        <w:t>市财政局</w:t>
      </w:r>
      <w:r>
        <w:rPr>
          <w:rFonts w:hint="eastAsia" w:ascii="仿宋" w:hAnsi="仿宋" w:eastAsia="仿宋"/>
          <w:spacing w:val="0"/>
          <w:sz w:val="32"/>
          <w:szCs w:val="32"/>
          <w:lang w:eastAsia="zh-CN"/>
        </w:rPr>
        <w:t>，</w:t>
      </w:r>
      <w:r>
        <w:rPr>
          <w:rFonts w:hint="eastAsia" w:ascii="仿宋" w:hAnsi="仿宋" w:eastAsia="仿宋"/>
          <w:spacing w:val="0"/>
          <w:sz w:val="32"/>
          <w:szCs w:val="32"/>
        </w:rPr>
        <w:t>市自然资源规划局</w:t>
      </w:r>
      <w:r>
        <w:rPr>
          <w:rFonts w:hint="eastAsia" w:ascii="仿宋" w:hAnsi="仿宋" w:eastAsia="仿宋"/>
          <w:spacing w:val="0"/>
          <w:sz w:val="32"/>
          <w:szCs w:val="32"/>
          <w:lang w:eastAsia="zh-CN"/>
        </w:rPr>
        <w:t>，</w:t>
      </w:r>
      <w:r>
        <w:rPr>
          <w:rFonts w:hint="eastAsia" w:ascii="仿宋" w:hAnsi="仿宋" w:eastAsia="仿宋"/>
          <w:spacing w:val="0"/>
          <w:sz w:val="32"/>
          <w:szCs w:val="32"/>
        </w:rPr>
        <w:t>市税务局</w:t>
      </w:r>
      <w:r>
        <w:rPr>
          <w:rFonts w:hint="eastAsia" w:ascii="仿宋" w:hAnsi="仿宋" w:eastAsia="仿宋"/>
          <w:spacing w:val="0"/>
          <w:sz w:val="32"/>
          <w:szCs w:val="32"/>
          <w:lang w:eastAsia="zh-CN"/>
        </w:rPr>
        <w:t>，掌起镇</w:t>
      </w:r>
      <w:r>
        <w:rPr>
          <w:rFonts w:hint="eastAsia" w:ascii="仿宋" w:hAnsi="仿宋" w:eastAsia="仿宋"/>
          <w:spacing w:val="0"/>
          <w:sz w:val="32"/>
          <w:szCs w:val="32"/>
        </w:rPr>
        <w:t>人大</w:t>
      </w:r>
      <w:r>
        <w:rPr>
          <w:rFonts w:hint="eastAsia" w:ascii="仿宋" w:hAnsi="仿宋" w:eastAsia="仿宋"/>
          <w:spacing w:val="0"/>
          <w:sz w:val="32"/>
          <w:szCs w:val="32"/>
          <w:lang w:eastAsia="zh-CN"/>
        </w:rPr>
        <w:t>主席团</w:t>
      </w:r>
      <w:r>
        <w:rPr>
          <w:rFonts w:hint="eastAsia" w:ascii="仿宋" w:hAnsi="仿宋" w:eastAsia="仿宋"/>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pacing w:val="0"/>
          <w:sz w:val="32"/>
          <w:szCs w:val="32"/>
          <w:lang w:val="en-US" w:eastAsia="zh-CN"/>
        </w:rPr>
      </w:pPr>
      <w:r>
        <w:rPr>
          <w:rFonts w:hint="eastAsia" w:ascii="仿宋" w:hAnsi="仿宋" w:eastAsia="仿宋"/>
          <w:spacing w:val="0"/>
          <w:sz w:val="32"/>
          <w:szCs w:val="32"/>
          <w:lang w:val="en-US" w:eastAsia="zh-CN"/>
        </w:rPr>
        <w:t>联系人：吴雪荣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spacing w:val="0"/>
          <w:sz w:val="32"/>
          <w:szCs w:val="32"/>
          <w:lang w:val="en-US" w:eastAsia="zh-CN"/>
        </w:rPr>
        <w:t>联系电话：63976735</w:t>
      </w:r>
      <w:r>
        <w:rPr>
          <w:rFonts w:hint="eastAsia" w:ascii="仿宋" w:hAnsi="仿宋" w:eastAsia="仿宋" w:cs="宋体"/>
          <w:color w:val="000000"/>
          <w:spacing w:val="0"/>
          <w:kern w:val="0"/>
          <w:sz w:val="32"/>
          <w:szCs w:val="32"/>
        </w:rPr>
        <w:t xml:space="preserve">    </w:t>
      </w:r>
      <w:r>
        <w:rPr>
          <w:rFonts w:hint="eastAsia" w:ascii="仿宋" w:hAnsi="仿宋" w:eastAsia="仿宋" w:cs="宋体"/>
          <w:color w:val="000000"/>
          <w:spacing w:val="-16"/>
          <w:kern w:val="0"/>
          <w:sz w:val="32"/>
          <w:szCs w:val="32"/>
        </w:rPr>
        <w:t xml:space="preserve">             </w:t>
      </w:r>
      <w:r>
        <w:rPr>
          <w:rFonts w:hint="eastAsia" w:ascii="仿宋" w:hAnsi="仿宋" w:eastAsia="仿宋" w:cs="宋体"/>
          <w:color w:val="000000"/>
          <w:spacing w:val="-16"/>
          <w:kern w:val="0"/>
          <w:sz w:val="30"/>
          <w:szCs w:val="32"/>
        </w:rPr>
        <w:t xml:space="preserve">  </w:t>
      </w:r>
      <w:r>
        <w:rPr>
          <w:rFonts w:hint="eastAsia" w:ascii="仿宋_GB2312" w:hAnsi="Verdana" w:eastAsia="仿宋_GB2312" w:cs="宋体"/>
          <w:color w:val="000000"/>
          <w:spacing w:val="-16"/>
          <w:kern w:val="0"/>
          <w:sz w:val="30"/>
          <w:szCs w:val="32"/>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361A"/>
    <w:rsid w:val="00A806BF"/>
    <w:rsid w:val="06743C8E"/>
    <w:rsid w:val="0CAD6AE3"/>
    <w:rsid w:val="0FD45C8B"/>
    <w:rsid w:val="10B801F3"/>
    <w:rsid w:val="12650FDE"/>
    <w:rsid w:val="14EA0DA8"/>
    <w:rsid w:val="1B455F82"/>
    <w:rsid w:val="1FBB22EE"/>
    <w:rsid w:val="22104306"/>
    <w:rsid w:val="242C4579"/>
    <w:rsid w:val="25FC234A"/>
    <w:rsid w:val="272D452D"/>
    <w:rsid w:val="289172AB"/>
    <w:rsid w:val="2C991FEE"/>
    <w:rsid w:val="2FA55CEE"/>
    <w:rsid w:val="300D0A32"/>
    <w:rsid w:val="35F862A9"/>
    <w:rsid w:val="36141434"/>
    <w:rsid w:val="36AA4A0A"/>
    <w:rsid w:val="3A7058A7"/>
    <w:rsid w:val="3CFE5756"/>
    <w:rsid w:val="48A4087D"/>
    <w:rsid w:val="49AA092E"/>
    <w:rsid w:val="4A2B37CA"/>
    <w:rsid w:val="4E40611E"/>
    <w:rsid w:val="4EC928EE"/>
    <w:rsid w:val="55013072"/>
    <w:rsid w:val="580679C5"/>
    <w:rsid w:val="593219FA"/>
    <w:rsid w:val="5B7D361A"/>
    <w:rsid w:val="5DF874A3"/>
    <w:rsid w:val="63E07707"/>
    <w:rsid w:val="6AE47040"/>
    <w:rsid w:val="788F6567"/>
    <w:rsid w:val="79E24AD0"/>
    <w:rsid w:val="7A3D181A"/>
    <w:rsid w:val="7CDB0E4A"/>
    <w:rsid w:val="7EA3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2020-06-24T01:53:00Z</dcterms:created>
  <dc:creator>邵猫猫</dc:creator>
  <cp:lastModifiedBy>Administrator</cp:lastModifiedBy>
  <dcterms:modified xsi:type="dcterms:W3CDTF">2021-06-23T00:42:32Z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