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A" w:rsidRDefault="00BF531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31A" w:rsidRDefault="00BF531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31A" w:rsidRPr="00874C29" w:rsidRDefault="00874C29" w:rsidP="00DD5EEE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74C29">
        <w:rPr>
          <w:rFonts w:ascii="宋体" w:eastAsia="宋体" w:hAnsi="宋体" w:hint="eastAsia"/>
          <w:b/>
          <w:sz w:val="44"/>
          <w:szCs w:val="44"/>
        </w:rPr>
        <w:t>关于加快实施水云浦江拓宽改造工程</w:t>
      </w:r>
      <w:r w:rsidR="005625D4" w:rsidRPr="00874C29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BF531A" w:rsidRDefault="00BF531A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BF531A" w:rsidRDefault="009822CD" w:rsidP="00874C29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 w:rsidR="00A60F5A">
        <w:rPr>
          <w:rFonts w:ascii="楷体_GB2312" w:eastAsia="楷体_GB2312" w:hAnsi="楷体" w:hint="eastAsia"/>
          <w:sz w:val="32"/>
          <w:szCs w:val="32"/>
        </w:rPr>
        <w:t>江　程</w:t>
      </w:r>
    </w:p>
    <w:p w:rsidR="00BF531A" w:rsidRDefault="009822CD" w:rsidP="00874C29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  <w:r w:rsidR="00A60F5A">
        <w:rPr>
          <w:rFonts w:ascii="楷体_GB2312" w:eastAsia="楷体_GB2312" w:hAnsi="楷体" w:hint="eastAsia"/>
          <w:sz w:val="32"/>
          <w:szCs w:val="32"/>
        </w:rPr>
        <w:t>高海挺</w:t>
      </w:r>
    </w:p>
    <w:p w:rsidR="00BF531A" w:rsidRDefault="00BF531A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5625D4" w:rsidRDefault="005625D4" w:rsidP="00874C29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一、必要性分析</w:t>
      </w:r>
    </w:p>
    <w:p w:rsidR="005625D4" w:rsidRDefault="005625D4" w:rsidP="00874C29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625D4">
        <w:rPr>
          <w:rFonts w:ascii="仿宋_GB2312" w:eastAsia="仿宋_GB2312" w:hAnsi="仿宋" w:cs="仿宋" w:hint="eastAsia"/>
          <w:sz w:val="32"/>
          <w:szCs w:val="32"/>
        </w:rPr>
        <w:t>水云浦江，南起东横河北至出海口，全长21.97千米，是我市“三横十一纵”骨干河网体系中的一条，也是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邵岙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水库下游直排入海的主要通道。水云浦江逍林段全长约 6.9千米，流经新园村、林西村、福合院村和水云浦村4个行政村，其中新二江以南段以城镇村落为主,新二江以北段以农田为主。</w:t>
      </w:r>
    </w:p>
    <w:p w:rsidR="005625D4" w:rsidRPr="005625D4" w:rsidRDefault="005625D4" w:rsidP="00874C29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（一）高质量推进乡村振兴。</w:t>
      </w:r>
      <w:r w:rsidRPr="005625D4">
        <w:rPr>
          <w:rFonts w:ascii="仿宋_GB2312" w:eastAsia="仿宋_GB2312" w:hAnsi="仿宋" w:cs="仿宋" w:hint="eastAsia"/>
          <w:sz w:val="32"/>
          <w:szCs w:val="32"/>
        </w:rPr>
        <w:t>实施水云浦江拓宽改造工程，有利于加强水环境建设。水云浦江是我市的重要水利枢纽，也是全市骨干河道，水环境整治的重要组织部分，通过拓宽改造，开展河道整治、两岸砌坎、生态护绿，能进一步提升水位、增加蓄水、畅通水流、减少污染，保持水环境整洁。统筹乡村基础设施和公共服务布局，建设宜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居宜业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和美乡村。</w:t>
      </w:r>
    </w:p>
    <w:p w:rsidR="005625D4" w:rsidRPr="005625D4" w:rsidRDefault="005625D4" w:rsidP="00874C29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（二）切实维护人民群众利益。</w:t>
      </w:r>
      <w:r w:rsidRPr="005625D4">
        <w:rPr>
          <w:rFonts w:ascii="仿宋_GB2312" w:eastAsia="仿宋_GB2312" w:hAnsi="仿宋" w:cs="仿宋" w:hint="eastAsia"/>
          <w:sz w:val="32"/>
          <w:szCs w:val="32"/>
        </w:rPr>
        <w:t>按照规划要求，水云浦江逍林穿镇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段涉及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新园、林西、水云浦等3个村，共需拆迁安置278户，拆迁安置房屋672间。此区域多为老旧房屋，还存在部分危</w:t>
      </w:r>
      <w:r w:rsidRPr="005625D4">
        <w:rPr>
          <w:rFonts w:ascii="仿宋_GB2312" w:eastAsia="仿宋_GB2312" w:hAnsi="仿宋" w:cs="仿宋" w:hint="eastAsia"/>
          <w:sz w:val="32"/>
          <w:szCs w:val="32"/>
        </w:rPr>
        <w:lastRenderedPageBreak/>
        <w:t>房，拓宽工程改善了住房等基本民生问题，真正体现人民政府坚持人民至上的宗旨。</w:t>
      </w:r>
    </w:p>
    <w:p w:rsidR="00BF531A" w:rsidRDefault="005625D4" w:rsidP="00874C29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9822CD"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存在问题</w:t>
      </w:r>
    </w:p>
    <w:p w:rsidR="005625D4" w:rsidRPr="005625D4" w:rsidRDefault="005625D4" w:rsidP="00874C29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（一）</w:t>
      </w:r>
      <w:r w:rsidRPr="005625D4">
        <w:rPr>
          <w:rFonts w:ascii="仿宋_GB2312" w:eastAsia="仿宋_GB2312" w:hAnsi="仿宋" w:cs="仿宋" w:hint="eastAsia"/>
          <w:sz w:val="32"/>
          <w:szCs w:val="32"/>
        </w:rPr>
        <w:t>随着社会水平不断发展，地面硬化率越来越大，雨水短时间汇聚向河道，使河道排涝压力越来越大。近两年旱台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讯期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间，水云浦江水位快速上涨，超警戒线时间延长，甚至造成多次墙体滑塌等险情。</w:t>
      </w:r>
    </w:p>
    <w:p w:rsidR="005625D4" w:rsidRDefault="005625D4" w:rsidP="00874C29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（二）</w:t>
      </w:r>
      <w:r w:rsidRPr="005625D4">
        <w:rPr>
          <w:rFonts w:ascii="仿宋_GB2312" w:eastAsia="仿宋_GB2312" w:hAnsi="仿宋" w:cs="仿宋" w:hint="eastAsia"/>
          <w:sz w:val="32"/>
          <w:szCs w:val="32"/>
        </w:rPr>
        <w:t>规划红线已经制定十几年，所涉及拆迁安置居民中存在老房子不能翻建，造成三、四代人挤在一起或因房子老旧对孩子婚嫁形成困扰等实际民生问题，也衍生了一系列的其他社会矛盾，对基层治理造成了困惑。</w:t>
      </w:r>
    </w:p>
    <w:p w:rsidR="00BF531A" w:rsidRDefault="005625D4" w:rsidP="00874C29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</w:t>
      </w:r>
      <w:r w:rsidR="009822CD">
        <w:rPr>
          <w:rFonts w:ascii="黑体" w:eastAsia="黑体" w:hAnsi="黑体" w:cs="仿宋" w:hint="eastAsia"/>
          <w:sz w:val="32"/>
          <w:szCs w:val="32"/>
        </w:rPr>
        <w:t>、</w:t>
      </w:r>
      <w:r w:rsidR="00DD5EEE">
        <w:rPr>
          <w:rFonts w:ascii="黑体" w:eastAsia="黑体" w:hAnsi="黑体" w:cs="仿宋" w:hint="eastAsia"/>
          <w:sz w:val="32"/>
          <w:szCs w:val="32"/>
        </w:rPr>
        <w:t>建议</w:t>
      </w:r>
    </w:p>
    <w:p w:rsidR="005625D4" w:rsidRDefault="005625D4" w:rsidP="00874C2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（一）分段实施，降低实施难度</w:t>
      </w:r>
      <w:r w:rsidRPr="005625D4">
        <w:rPr>
          <w:rFonts w:ascii="楷体_GB2312" w:eastAsia="楷体_GB2312" w:hAnsi="仿宋" w:cs="仿宋"/>
          <w:b/>
          <w:sz w:val="32"/>
          <w:szCs w:val="32"/>
        </w:rPr>
        <w:t>。</w:t>
      </w:r>
      <w:r w:rsidRPr="005625D4">
        <w:rPr>
          <w:rFonts w:ascii="仿宋_GB2312" w:eastAsia="仿宋_GB2312" w:hAnsi="仿宋" w:cs="仿宋" w:hint="eastAsia"/>
          <w:sz w:val="32"/>
          <w:szCs w:val="32"/>
        </w:rPr>
        <w:t>新二江南维持原状，新二江往北进行拓宽改造。因为新二江以南段设计拆迁量较大，投入的时间精力和财力会更大，可以适当延缓，新二江北段以农田位置，不涉及水云浦、林西、新园3个村的拆迁户，且该段实施还能进一步联通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潮塘江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与</w:t>
      </w:r>
      <w:proofErr w:type="gramStart"/>
      <w:r w:rsidRPr="005625D4">
        <w:rPr>
          <w:rFonts w:ascii="仿宋_GB2312" w:eastAsia="仿宋_GB2312" w:hAnsi="仿宋" w:cs="仿宋" w:hint="eastAsia"/>
          <w:sz w:val="32"/>
          <w:szCs w:val="32"/>
        </w:rPr>
        <w:t>三塘江在</w:t>
      </w:r>
      <w:proofErr w:type="gramEnd"/>
      <w:r w:rsidRPr="005625D4">
        <w:rPr>
          <w:rFonts w:ascii="仿宋_GB2312" w:eastAsia="仿宋_GB2312" w:hAnsi="仿宋" w:cs="仿宋" w:hint="eastAsia"/>
          <w:sz w:val="32"/>
          <w:szCs w:val="32"/>
        </w:rPr>
        <w:t>该区域的联防联控。同时，新一轮《慈溪市骨干河网总体规划》（2016～2035年）的实施，全市“三横十一纵”大部分河道已进行了整治，水云浦江纵向水流向相连河江进行了分流，不影响水流排放。</w:t>
      </w:r>
    </w:p>
    <w:p w:rsidR="005625D4" w:rsidRDefault="005625D4" w:rsidP="00874C29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（二）区域联动，构建新发展格局。</w:t>
      </w:r>
      <w:r>
        <w:rPr>
          <w:rFonts w:ascii="仿宋_GB2312" w:eastAsia="仿宋_GB2312" w:hAnsi="仿宋" w:cs="Times New Roman" w:hint="eastAsia"/>
          <w:sz w:val="32"/>
          <w:szCs w:val="32"/>
        </w:rPr>
        <w:t>一旦规划变动，除了抓紧实施新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二江往北部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分的水云浦江拓宽改造工程外，要在新二江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南段（至大塘江）的河道整治搞好规划。如两边河岸整治、砌坎护绿、生态打桩等都要一一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安排。同时，农民建房原红线控制规划取消后，所在镇、村要加强管理，切实防止借机乱搭乱建；河道两岸余地也应进行规划调整，留足道路、绿化等公共用设施空间。</w:t>
      </w:r>
    </w:p>
    <w:p w:rsidR="00BF531A" w:rsidRPr="005625D4" w:rsidRDefault="005625D4" w:rsidP="00874C29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5625D4">
        <w:rPr>
          <w:rFonts w:ascii="楷体_GB2312" w:eastAsia="楷体_GB2312" w:hAnsi="仿宋" w:cs="仿宋" w:hint="eastAsia"/>
          <w:b/>
          <w:sz w:val="32"/>
          <w:szCs w:val="32"/>
        </w:rPr>
        <w:t>（三）人民至上，妥善安排群众问题。</w:t>
      </w:r>
      <w:r>
        <w:rPr>
          <w:rFonts w:ascii="仿宋_GB2312" w:eastAsia="仿宋_GB2312" w:hAnsi="仿宋" w:cs="Times New Roman" w:hint="eastAsia"/>
          <w:sz w:val="32"/>
          <w:szCs w:val="32"/>
        </w:rPr>
        <w:t>无论实行哪一种方案，都要把群众的利益放在第一位。采取分段实施，有计划地安排农民建房。如果按既定规划不变，从年初开始，要求市分批下达建房指标，超前安置拆迁户，尤其要解决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好相当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一部分急需建房的困难户和危房户，以解决群众的燃眉之急，切实保障人民群众正常工作和生活不受影响。</w:t>
      </w:r>
    </w:p>
    <w:sectPr w:rsidR="00BF531A" w:rsidRPr="005625D4" w:rsidSect="00874C29">
      <w:footerReference w:type="default" r:id="rId6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CD" w:rsidRDefault="00D068CD" w:rsidP="00BF531A">
      <w:r>
        <w:separator/>
      </w:r>
    </w:p>
  </w:endnote>
  <w:endnote w:type="continuationSeparator" w:id="0">
    <w:p w:rsidR="00D068CD" w:rsidRDefault="00D068CD" w:rsidP="00BF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1A" w:rsidRDefault="003D4136">
    <w:pPr>
      <w:pStyle w:val="a3"/>
      <w:jc w:val="center"/>
    </w:pPr>
    <w:r w:rsidRPr="003D4136">
      <w:fldChar w:fldCharType="begin"/>
    </w:r>
    <w:r w:rsidR="009822CD">
      <w:rPr>
        <w:rFonts w:hint="eastAsia"/>
      </w:rPr>
      <w:instrText>PAGE  \* MERGEFORMAT</w:instrText>
    </w:r>
    <w:r w:rsidRPr="003D4136">
      <w:fldChar w:fldCharType="separate"/>
    </w:r>
    <w:r w:rsidR="00874C29" w:rsidRPr="00874C29">
      <w:rPr>
        <w:noProof/>
        <w:lang w:val="zh-CN"/>
      </w:rPr>
      <w:t>2</w:t>
    </w:r>
    <w:r>
      <w:rPr>
        <w:sz w:val="21"/>
        <w:szCs w:val="21"/>
      </w:rPr>
      <w:fldChar w:fldCharType="end"/>
    </w:r>
  </w:p>
  <w:p w:rsidR="00BF531A" w:rsidRDefault="00BF53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CD" w:rsidRDefault="00D068CD" w:rsidP="00BF531A">
      <w:r>
        <w:separator/>
      </w:r>
    </w:p>
  </w:footnote>
  <w:footnote w:type="continuationSeparator" w:id="0">
    <w:p w:rsidR="00D068CD" w:rsidRDefault="00D068CD" w:rsidP="00BF5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docVars>
    <w:docVar w:name="commondata" w:val="eyJoZGlkIjoiMTEzMTMyNjExZjViMTBiZjYyNjI1MzUzOTk2ZDY4NTgifQ=="/>
  </w:docVars>
  <w:rsids>
    <w:rsidRoot w:val="000A6141"/>
    <w:rsid w:val="000A6141"/>
    <w:rsid w:val="00204FAD"/>
    <w:rsid w:val="0026390A"/>
    <w:rsid w:val="003D4136"/>
    <w:rsid w:val="00455849"/>
    <w:rsid w:val="00475A6F"/>
    <w:rsid w:val="005625D4"/>
    <w:rsid w:val="005831BD"/>
    <w:rsid w:val="005A524A"/>
    <w:rsid w:val="005D180C"/>
    <w:rsid w:val="00600A79"/>
    <w:rsid w:val="0068467D"/>
    <w:rsid w:val="0068734F"/>
    <w:rsid w:val="006F1AC7"/>
    <w:rsid w:val="00734621"/>
    <w:rsid w:val="007D577E"/>
    <w:rsid w:val="00867F12"/>
    <w:rsid w:val="00874C29"/>
    <w:rsid w:val="008A1EEF"/>
    <w:rsid w:val="0091370A"/>
    <w:rsid w:val="009822CD"/>
    <w:rsid w:val="009A4244"/>
    <w:rsid w:val="00A46B0B"/>
    <w:rsid w:val="00A60F5A"/>
    <w:rsid w:val="00BB59E9"/>
    <w:rsid w:val="00BF531A"/>
    <w:rsid w:val="00D068CD"/>
    <w:rsid w:val="00DD5EEE"/>
    <w:rsid w:val="037812C8"/>
    <w:rsid w:val="13684BBF"/>
    <w:rsid w:val="455F3AC4"/>
    <w:rsid w:val="4B87084F"/>
    <w:rsid w:val="70B12769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31A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F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BF531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BF531A"/>
    <w:rPr>
      <w:color w:val="0000FF"/>
      <w:u w:val="single"/>
    </w:rPr>
  </w:style>
  <w:style w:type="paragraph" w:styleId="a6">
    <w:name w:val="List Paragraph"/>
    <w:basedOn w:val="a"/>
    <w:uiPriority w:val="26"/>
    <w:qFormat/>
    <w:rsid w:val="00BF531A"/>
    <w:pPr>
      <w:ind w:firstLine="420"/>
    </w:pPr>
  </w:style>
  <w:style w:type="character" w:customStyle="1" w:styleId="Char0">
    <w:name w:val="页眉 Char"/>
    <w:basedOn w:val="a0"/>
    <w:link w:val="a4"/>
    <w:semiHidden/>
    <w:qFormat/>
    <w:rsid w:val="00BF531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F5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2022-01-14T00:27:00Z</dcterms:created>
  <dcterms:modified xsi:type="dcterms:W3CDTF">2023-02-03T07:55:00Z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7073F090E01F4F2D969AFB1F6F3AB800</vt:lpwstr>
  </property>
</Properties>
</file>