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11" w:rsidRPr="0056578C" w:rsidRDefault="00916F11" w:rsidP="00916F11">
      <w:pPr>
        <w:jc w:val="center"/>
        <w:rPr>
          <w:rFonts w:ascii="仿宋_GB2312" w:eastAsia="仿宋_GB2312"/>
          <w:b/>
          <w:sz w:val="32"/>
          <w:szCs w:val="32"/>
        </w:rPr>
      </w:pPr>
      <w:r w:rsidRPr="0056578C">
        <w:rPr>
          <w:rFonts w:ascii="仿宋_GB2312" w:eastAsia="仿宋_GB2312" w:hint="eastAsia"/>
          <w:b/>
          <w:sz w:val="32"/>
          <w:szCs w:val="32"/>
        </w:rPr>
        <w:t>《关于加固亮化沿范公路道路的建议》</w:t>
      </w:r>
      <w:r>
        <w:rPr>
          <w:rFonts w:ascii="仿宋_GB2312" w:eastAsia="仿宋_GB2312" w:hint="eastAsia"/>
          <w:b/>
          <w:sz w:val="32"/>
          <w:szCs w:val="32"/>
        </w:rPr>
        <w:t>协办意见</w:t>
      </w:r>
    </w:p>
    <w:p w:rsidR="00916F11" w:rsidRDefault="00916F11" w:rsidP="00916F11">
      <w:pPr>
        <w:ind w:firstLine="645"/>
        <w:rPr>
          <w:rFonts w:ascii="仿宋_GB2312" w:eastAsia="仿宋_GB2312"/>
          <w:sz w:val="32"/>
          <w:szCs w:val="32"/>
        </w:rPr>
      </w:pPr>
      <w:r w:rsidRPr="0056578C">
        <w:rPr>
          <w:rFonts w:ascii="仿宋_GB2312" w:eastAsia="仿宋_GB2312" w:hint="eastAsia"/>
          <w:sz w:val="32"/>
          <w:szCs w:val="32"/>
        </w:rPr>
        <w:t>该道路为县道，去年太平闸村已经对该道路1.2公里实施路灯亮化，费用由村承担，效果较好，明显降低了交通安全事故发生率。《建议》提及的剩余1.9公里实施道路亮化的要求是符合事实，且龙山镇也多次跟上级主管部门对接，建议市级主管部门将该段路灯亮化列入日程，属地也会做好施工时的政策处理工作。</w:t>
      </w:r>
    </w:p>
    <w:p w:rsidR="00E40266" w:rsidRDefault="00E40266"/>
    <w:sectPr w:rsidR="00E40266" w:rsidSect="00E40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F11"/>
    <w:rsid w:val="00916F11"/>
    <w:rsid w:val="00E4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2020-07-14T03:13:00Z</dcterms:created>
  <dcterms:modified xsi:type="dcterms:W3CDTF">2020-07-14T03:14:00Z</dcterms:modified>
</cp:coreProperties>
</file>