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B</w:t>
      </w:r>
    </w:p>
    <w:p>
      <w:pPr>
        <w:pStyle w:val="13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签发人：</w:t>
      </w:r>
      <w:r>
        <w:rPr>
          <w:rFonts w:hint="eastAsia" w:ascii="楷体_GB2312" w:hAnsi="宋体" w:eastAsia="楷体_GB2312"/>
          <w:kern w:val="0"/>
          <w:sz w:val="32"/>
          <w:szCs w:val="32"/>
          <w:lang w:eastAsia="zh-CN"/>
        </w:rPr>
        <w:t>莫晓倪</w:t>
      </w:r>
    </w:p>
    <w:p>
      <w:pPr>
        <w:pStyle w:val="13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13"/>
        <w:spacing w:before="0" w:beforeAutospacing="0" w:after="0" w:afterAutospacing="0" w:line="440" w:lineRule="exact"/>
        <w:jc w:val="both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318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张永立代表：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次会议大会期间提出的《关于加强国土空间全域治理优化村庄规划的建议》（第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318</w:t>
      </w:r>
      <w:r>
        <w:rPr>
          <w:rFonts w:hint="eastAsia" w:ascii="仿宋_GB2312" w:hAnsi="宋体" w:eastAsia="仿宋_GB2312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市美丽乡村建设一直坚持规划引领，坚持“宜建则建、宜耕则耕、宜绿则绿”原则，按照“拆违房、解危房、改旧房、拓空间、提配套”的总体思路，因村制宜开展村庄梳理式改造，原则上要求项目区块内土地自求平衡，减少新增建设用地。在村庄保留区块范围内，着眼于改善农村居住质量、服务功能和生态环境，注重拆除、保留、改造和建设相结合，注重区块整体风貌的提升。重点改造保留房屋破旧立面、破损道路和河道，重点整治疏通村级道路“中梗阻”“断头路”，以及河道水体环通等问题，重点拆除违建房、危房、废弃房屋（场所）以及严重影响村级道路畅通、骨干河网环通和村庄整体布局的房屋设施，整合空闲地、老宅基地、边角荒地、废弃地，促进村庄融合提升。项目建设方向注重营造村庄公共空间和特色风貌，主要是利用梳理整治空间，重点建设新建住宅以及文体、绿化、停车场等村级公共基础配套设施。对列入梳理式改造项目的创建村市财政最高补助300万元。已启动实施8个村庄梳理式改造项目，批复项目概算总额4773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2021年6月，我市率先开展全域国土空间综合整治规划编制工作。在国土空间总体格局下，以农用地提质增量、建设用地集聚增效、生态环境保护修复为主要抓手，系统性重构全域空间，提出山海联动、组团发展、城景相容的都市化新格局。编制了《慈溪市周巷片区全域国土空间综合整治试点策划方案》，正在根据宁波市统一工作进度安排，继续深化完善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目前，新一轮国土空间总体规划正在编制，规划将明确全市村庄的建设发展方向并进行分级分类，提出相应的目标定位、建设引导要求，并在各镇组织编制的镇级国土空间总体规划中予以深化落实。下步，我局将指导各镇开展新一轮实用性村庄规划编制工作，在市镇两级国土空间总体规划的指导下，以一个或几个行政村为单元，根据需要适时推进“多规合一”的实用性村庄规划编制工作，对村庄的建设发展、用地布局、设施配套、景观绿化等进行整体谋划，并广泛征求各村、公众的意见和建议，使规划方案科学合理，具有可行性，以有效指导村庄今后的建设发展。我局也会积极做好各镇（街道）国土空间总体规划、村庄规划编制的指导、配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步，结合宁波市全域国土空间综合整治相关部署和安排，我局正在编制《慈溪市全域国土空间综合整治规划》，规划将优化生产、生活、生态空间格局，重点推进农用地整治、村庄整治、生态保护修复、工业用地整治、城镇低效用地再开发等五项整治任务。在村庄整治方面，以整合乡村建设用地资源，解决村庄布局杂乱无序为重点，按照国土空间总体规划明确的村庄分类指引，提出集聚建设类、特色保护类和搬迁撤并类等村庄的整治目标、要求，整治路径及策略指引，加强历史文化特色保护和空间品质塑造，在充分尊重农民意愿的前提下，推进搬迁撤并类村庄和零星农居点集聚，对农村闲置宅基地等实施减量和复垦，支持农村基础设施、公共服务设施、一二三产业融合用地，提升农村节约集约用地水平，改善农村人居环境和生活品质，为乡村振兴项目落地实施提供土地要素保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最后，衷心感谢您对我市自然资源规划管理工作的关心和支持！希望您在今后继续多提宝贵意见！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慈溪市自然资源和规划局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0" w:firstLineChars="15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hanging="960" w:hangingChars="300"/>
        <w:jc w:val="both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20" w:lineRule="exact"/>
        <w:ind w:left="1918" w:leftChars="304" w:hanging="1280" w:hangingChars="4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</w:rPr>
        <w:t xml:space="preserve">抄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市农业农村局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szCs w:val="27"/>
          <w:highlight w:val="none"/>
          <w:lang w:eastAsia="zh-CN"/>
        </w:rPr>
        <w:t>周巷</w:t>
      </w:r>
      <w:r>
        <w:rPr>
          <w:rFonts w:hint="eastAsia" w:ascii="仿宋_GB2312" w:eastAsia="仿宋_GB2312"/>
          <w:sz w:val="32"/>
          <w:szCs w:val="27"/>
          <w:highlight w:val="none"/>
        </w:rPr>
        <w:t>镇人大主席团</w:t>
      </w:r>
      <w:r>
        <w:rPr>
          <w:rFonts w:hint="eastAsia" w:ascii="仿宋_GB2312" w:eastAsia="仿宋_GB2312"/>
          <w:sz w:val="32"/>
          <w:highlight w:val="none"/>
        </w:rPr>
        <w:t>。</w:t>
      </w:r>
    </w:p>
    <w:p>
      <w:pPr>
        <w:spacing w:line="520" w:lineRule="exact"/>
        <w:ind w:firstLine="64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联系人：</w:t>
      </w:r>
      <w:r>
        <w:rPr>
          <w:rFonts w:hint="eastAsia" w:ascii="仿宋_GB2312" w:eastAsia="仿宋_GB2312"/>
          <w:sz w:val="32"/>
          <w:lang w:eastAsia="zh-CN"/>
        </w:rPr>
        <w:t>胡国银</w:t>
      </w:r>
    </w:p>
    <w:p>
      <w:pPr>
        <w:spacing w:line="520" w:lineRule="exact"/>
        <w:ind w:firstLine="64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67001106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78.9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left:18.2pt;margin-top:-4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0E145D89"/>
    <w:rsid w:val="143D7FAB"/>
    <w:rsid w:val="14EA51D1"/>
    <w:rsid w:val="162613E8"/>
    <w:rsid w:val="16935247"/>
    <w:rsid w:val="1E1E1AE6"/>
    <w:rsid w:val="1E3949E3"/>
    <w:rsid w:val="202B6E57"/>
    <w:rsid w:val="20403578"/>
    <w:rsid w:val="21866B6E"/>
    <w:rsid w:val="243F1F3A"/>
    <w:rsid w:val="251A3239"/>
    <w:rsid w:val="27125C37"/>
    <w:rsid w:val="35390C8C"/>
    <w:rsid w:val="428C0293"/>
    <w:rsid w:val="45680E77"/>
    <w:rsid w:val="46744064"/>
    <w:rsid w:val="47B8349E"/>
    <w:rsid w:val="4C697D39"/>
    <w:rsid w:val="51EA5722"/>
    <w:rsid w:val="530D0DE1"/>
    <w:rsid w:val="5322770E"/>
    <w:rsid w:val="55395E6A"/>
    <w:rsid w:val="57354A13"/>
    <w:rsid w:val="5A4D51E8"/>
    <w:rsid w:val="5B8B0D8A"/>
    <w:rsid w:val="5BD0670E"/>
    <w:rsid w:val="5EF109D8"/>
    <w:rsid w:val="65D3423E"/>
    <w:rsid w:val="6D7E06D8"/>
    <w:rsid w:val="6E533494"/>
    <w:rsid w:val="6FC269EB"/>
    <w:rsid w:val="708E6218"/>
    <w:rsid w:val="730B2DE2"/>
    <w:rsid w:val="7322262D"/>
    <w:rsid w:val="765C7088"/>
    <w:rsid w:val="784030FA"/>
    <w:rsid w:val="7AC67E75"/>
    <w:rsid w:val="7AD427D7"/>
    <w:rsid w:val="7B0F292E"/>
    <w:rsid w:val="7F0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Subtitle"/>
    <w:next w:val="1"/>
    <w:qFormat/>
    <w:uiPriority w:val="0"/>
    <w:pPr>
      <w:wordWrap w:val="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9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6">
    <w:name w:val="页眉 Char"/>
    <w:basedOn w:val="15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5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"/>
    <w:basedOn w:val="15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日期 Char"/>
    <w:basedOn w:val="15"/>
    <w:link w:val="9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1</TotalTime>
  <ScaleCrop>false</ScaleCrop>
  <LinksUpToDate>false</LinksUpToDate>
  <CharactersWithSpaces>838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2019-06-05T02:10:00Z</cp:lastPrinted>
  <dcterms:modified xsi:type="dcterms:W3CDTF">2023-06-29T06:03:41Z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