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黑体" w:hAnsi="Calibri" w:eastAsia="黑体" w:cs="Times New Roman"/>
          <w:sz w:val="32"/>
        </w:rPr>
      </w:pPr>
    </w:p>
    <w:p>
      <w:pPr>
        <w:spacing w:line="560" w:lineRule="exact"/>
        <w:ind w:right="620"/>
        <w:rPr>
          <w:rFonts w:ascii="仿宋_GB2312" w:hAnsi="Calibri" w:eastAsia="仿宋_GB2312" w:cs="Times New Roman"/>
          <w:sz w:val="32"/>
        </w:rPr>
      </w:pPr>
    </w:p>
    <w:p>
      <w:pPr>
        <w:spacing w:line="1000" w:lineRule="exact"/>
        <w:jc w:val="center"/>
        <w:rPr>
          <w:rFonts w:ascii="方正小标宋简体" w:hAnsi="Calibri" w:eastAsia="方正小标宋简体" w:cs="Times New Roman"/>
          <w:spacing w:val="82"/>
          <w:sz w:val="84"/>
        </w:rPr>
      </w:pPr>
      <w:r>
        <w:rPr>
          <w:rFonts w:hint="eastAsia" w:ascii="方正小标宋简体" w:hAnsi="Calibri" w:eastAsia="方正小标宋简体" w:cs="Times New Roman"/>
          <w:spacing w:val="82"/>
          <w:sz w:val="84"/>
        </w:rPr>
        <w:t>慈溪市公安局</w:t>
      </w:r>
    </w:p>
    <w:p>
      <w:pPr>
        <w:pBdr>
          <w:bottom w:val="single" w:color="auto" w:sz="4" w:space="1"/>
        </w:pBdr>
        <w:spacing w:line="560" w:lineRule="exact"/>
        <w:jc w:val="right"/>
        <w:rPr>
          <w:rFonts w:hint="eastAsia" w:ascii="仿宋_GB2312" w:eastAsia="仿宋_GB2312"/>
          <w:sz w:val="32"/>
          <w:lang w:eastAsia="zh-CN"/>
        </w:rPr>
      </w:pPr>
    </w:p>
    <w:p>
      <w:pPr>
        <w:pBdr>
          <w:bottom w:val="single" w:color="auto" w:sz="4" w:space="1"/>
        </w:pBdr>
        <w:wordWrap w:val="0"/>
        <w:spacing w:line="560" w:lineRule="exact"/>
        <w:jc w:val="righ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审签领导：</w:t>
      </w:r>
      <w:r>
        <w:rPr>
          <w:rFonts w:hint="eastAsia" w:ascii="仿宋_GB2312" w:eastAsia="仿宋_GB2312"/>
          <w:sz w:val="32"/>
          <w:lang w:val="en-US" w:eastAsia="zh-CN"/>
        </w:rPr>
        <w:t>毛军杰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关于市十八届人大一次会议第</w:t>
      </w:r>
      <w:r>
        <w:rPr>
          <w:rFonts w:hint="eastAsia" w:ascii="方正小标宋简体" w:eastAsia="方正小标宋简体"/>
          <w:sz w:val="44"/>
          <w:szCs w:val="44"/>
        </w:rPr>
        <w:t>57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号建议的协办意见</w:t>
      </w: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市住建局：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裘怀柔代表提出的“关于增设新能源汽车充电桩的建议”已收悉，现将有关协办意见答复如下：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近年来，随着</w:t>
      </w:r>
      <w:r>
        <w:rPr>
          <w:rFonts w:hint="default" w:ascii="Times New Roman" w:hAnsi="Times New Roman" w:eastAsia="仿宋_GB2312" w:cs="Times New Roman"/>
          <w:sz w:val="32"/>
        </w:rPr>
        <w:t>新能源汽车产业稳步发展，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我市居民购买新能源汽车数量的逐年增加。</w:t>
      </w:r>
      <w:r>
        <w:rPr>
          <w:rFonts w:hint="default" w:ascii="Times New Roman" w:hAnsi="Times New Roman" w:eastAsia="仿宋_GB2312" w:cs="Times New Roman"/>
          <w:sz w:val="32"/>
        </w:rPr>
        <w:t>根据数据统计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，截至</w:t>
      </w:r>
      <w:r>
        <w:rPr>
          <w:rFonts w:hint="default" w:ascii="Times New Roman" w:hAnsi="Times New Roman" w:eastAsia="仿宋_GB2312" w:cs="Times New Roman"/>
          <w:sz w:val="32"/>
        </w:rPr>
        <w:t>2022年3月底，全市新能源汽车（包含油电混合车）为16114辆。电动汽车行驶到一定的里程后需要充电，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</w:rPr>
        <w:t>市民购买了电动汽车后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</w:rPr>
        <w:t>充电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方面碰到的</w:t>
      </w:r>
      <w:r>
        <w:rPr>
          <w:rFonts w:hint="default" w:ascii="Times New Roman" w:hAnsi="Times New Roman" w:eastAsia="仿宋_GB2312" w:cs="Times New Roman"/>
          <w:sz w:val="32"/>
        </w:rPr>
        <w:t>问题主要表现在两个方面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一是充电桩不多。</w:t>
      </w:r>
      <w:r>
        <w:rPr>
          <w:rFonts w:hint="default" w:ascii="Times New Roman" w:hAnsi="Times New Roman" w:eastAsia="仿宋_GB2312" w:cs="Times New Roman"/>
          <w:sz w:val="32"/>
        </w:rPr>
        <w:t>根据供电部门提供的数据，目前全市已建成新能源电动汽车充电桩8401根、充电站46家。按国际通常规定充电桩与电动汽车1:1比例的配置标准，目前的数量还未达到配备标准。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二是充电桩覆盖面不广。</w:t>
      </w:r>
      <w:r>
        <w:rPr>
          <w:rFonts w:hint="default" w:ascii="Times New Roman" w:hAnsi="Times New Roman" w:eastAsia="仿宋_GB2312" w:cs="Times New Roman"/>
          <w:sz w:val="32"/>
        </w:rPr>
        <w:t>目前全市新能源汽车充电桩大都建在城区，乡镇建得很少，由于布局不均衡，导致家住农村或覆盖不到地区的车主充电难。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对于代表提出的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加装充电设施、充电收费降低至民用电费标准</w:t>
      </w:r>
      <w:r>
        <w:rPr>
          <w:rFonts w:hint="default" w:ascii="Times New Roman" w:hAnsi="Times New Roman" w:eastAsia="仿宋_GB2312" w:cs="Times New Roman"/>
          <w:sz w:val="32"/>
        </w:rPr>
        <w:t>等对策，须由主管部门权衡全局统筹考虑，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市公安局将发挥自身职能，积极配合做好相关工作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请转达我们对裘怀柔代表关心交通管理工作的谢意。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慈溪市公安局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2022年4月</w:t>
      </w:r>
      <w:r>
        <w:rPr>
          <w:rFonts w:hint="eastAsia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</w:rPr>
        <w:t>徐锋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</w:rPr>
        <w:t>13706741613</w:t>
      </w:r>
    </w:p>
    <w:p>
      <w:pPr>
        <w:rPr>
          <w:rFonts w:ascii="Times New Roman" w:eastAsia="宋体"/>
        </w:rPr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6D7"/>
    <w:rsid w:val="00043E58"/>
    <w:rsid w:val="002026CF"/>
    <w:rsid w:val="00343DC7"/>
    <w:rsid w:val="004F5E28"/>
    <w:rsid w:val="007F1751"/>
    <w:rsid w:val="009C66D7"/>
    <w:rsid w:val="00D12442"/>
    <w:rsid w:val="00D5683B"/>
    <w:rsid w:val="00DF51BF"/>
    <w:rsid w:val="2E517934"/>
    <w:rsid w:val="790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华文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D6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2022-04-20T07:40:00Z</dcterms:created>
  <dc:creator>Sky123.Org</dc:creator>
  <cp:lastModifiedBy>Administrator</cp:lastModifiedBy>
  <cp:lastPrinted>2022-04-20T07:39:00Z</cp:lastPrinted>
  <dcterms:modified xsi:type="dcterms:W3CDTF">2022-04-27T03:17:50Z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