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right"/>
        <w:rPr>
          <w:rFonts w:hint="default" w:ascii="仿宋" w:hAnsi="仿宋" w:eastAsia="仿宋"/>
          <w:kern w:val="0"/>
          <w:sz w:val="10"/>
          <w:szCs w:val="10"/>
          <w:lang w:val="en-US" w:eastAsia="zh-CN"/>
        </w:rPr>
      </w:pPr>
      <w:r>
        <w:rPr>
          <w:rFonts w:ascii="仿宋" w:hAnsi="仿宋" w:eastAsia="仿宋"/>
          <w:kern w:val="0"/>
          <w:sz w:val="32"/>
          <w:szCs w:val="32"/>
        </w:rPr>
        <w:t>类别号标记：</w:t>
      </w:r>
      <w:r>
        <w:rPr>
          <w:rFonts w:hint="eastAsia" w:ascii="仿宋" w:hAnsi="仿宋" w:eastAsia="仿宋"/>
          <w:kern w:val="0"/>
          <w:sz w:val="32"/>
          <w:szCs w:val="32"/>
          <w:lang w:val="en-US" w:eastAsia="zh-CN"/>
        </w:rPr>
        <w:t>C</w:t>
      </w:r>
    </w:p>
    <w:p>
      <w:pPr>
        <w:widowControl/>
        <w:spacing w:line="400" w:lineRule="atLeast"/>
        <w:jc w:val="right"/>
        <w:rPr>
          <w:rFonts w:hint="eastAsia" w:ascii="仿宋" w:hAnsi="仿宋" w:eastAsia="仿宋"/>
          <w:kern w:val="0"/>
          <w:sz w:val="10"/>
          <w:szCs w:val="10"/>
        </w:rPr>
      </w:pPr>
    </w:p>
    <w:p>
      <w:pPr>
        <w:widowControl/>
        <w:jc w:val="center"/>
        <w:rPr>
          <w:rFonts w:ascii="黑体" w:hAnsi="黑体" w:eastAsia="黑体" w:cs="宋体"/>
          <w:kern w:val="0"/>
          <w:sz w:val="86"/>
          <w:szCs w:val="86"/>
        </w:rPr>
      </w:pPr>
      <w:r>
        <w:rPr>
          <w:rFonts w:ascii="黑体" w:hAnsi="黑体" w:eastAsia="黑体" w:cs="宋体"/>
          <w:color w:val="FF0000"/>
          <w:spacing w:val="-40"/>
          <w:kern w:val="0"/>
          <w:sz w:val="86"/>
          <w:szCs w:val="86"/>
        </w:rPr>
        <w:t>慈溪市交通运输局文件</w:t>
      </w:r>
    </w:p>
    <w:p>
      <w:pPr>
        <w:widowControl/>
        <w:spacing w:line="400" w:lineRule="atLeast"/>
        <w:jc w:val="center"/>
        <w:rPr>
          <w:rFonts w:ascii="宋体" w:hAnsi="宋体" w:cs="宋体"/>
          <w:kern w:val="0"/>
          <w:szCs w:val="21"/>
        </w:rPr>
      </w:pPr>
    </w:p>
    <w:p>
      <w:pPr>
        <w:widowControl/>
        <w:spacing w:line="400" w:lineRule="atLeast"/>
        <w:ind w:firstLine="320"/>
        <w:rPr>
          <w:rFonts w:hint="eastAsia" w:ascii="仿宋" w:hAnsi="仿宋" w:eastAsia="仿宋" w:cs="宋体"/>
          <w:kern w:val="0"/>
          <w:sz w:val="32"/>
          <w:szCs w:val="32"/>
          <w:lang w:eastAsia="zh-CN"/>
        </w:rPr>
      </w:pPr>
      <w:r>
        <w:rPr>
          <w:rFonts w:ascii="仿宋" w:hAnsi="仿宋" w:eastAsia="仿宋" w:cs="宋体"/>
          <w:kern w:val="0"/>
          <w:sz w:val="32"/>
          <w:szCs w:val="32"/>
        </w:rPr>
        <w:t>慈交建〔20</w:t>
      </w:r>
      <w:r>
        <w:rPr>
          <w:rFonts w:hint="eastAsia" w:ascii="仿宋" w:hAnsi="仿宋" w:eastAsia="仿宋" w:cs="宋体"/>
          <w:kern w:val="0"/>
          <w:sz w:val="32"/>
          <w:szCs w:val="32"/>
        </w:rPr>
        <w:t>20</w:t>
      </w:r>
      <w:r>
        <w:rPr>
          <w:rFonts w:ascii="仿宋" w:hAnsi="仿宋" w:eastAsia="仿宋" w:cs="宋体"/>
          <w:kern w:val="0"/>
          <w:sz w:val="32"/>
          <w:szCs w:val="32"/>
        </w:rPr>
        <w:t>〕</w:t>
      </w:r>
      <w:r>
        <w:rPr>
          <w:rFonts w:hint="eastAsia" w:ascii="仿宋" w:hAnsi="仿宋" w:eastAsia="仿宋" w:cs="宋体"/>
          <w:kern w:val="0"/>
          <w:sz w:val="32"/>
          <w:szCs w:val="32"/>
          <w:lang w:val="en-US" w:eastAsia="zh-CN"/>
        </w:rPr>
        <w:t>11</w:t>
      </w:r>
      <w:r>
        <w:rPr>
          <w:rFonts w:ascii="仿宋" w:hAnsi="仿宋" w:eastAsia="仿宋" w:cs="宋体"/>
          <w:kern w:val="0"/>
          <w:sz w:val="32"/>
          <w:szCs w:val="32"/>
        </w:rPr>
        <w:t>号                签发人：</w:t>
      </w:r>
      <w:r>
        <w:rPr>
          <w:rFonts w:hint="eastAsia" w:ascii="仿宋" w:hAnsi="仿宋" w:eastAsia="仿宋" w:cs="宋体"/>
          <w:kern w:val="0"/>
          <w:sz w:val="32"/>
          <w:szCs w:val="32"/>
          <w:lang w:eastAsia="zh-CN"/>
        </w:rPr>
        <w:t>徐德忠</w:t>
      </w:r>
    </w:p>
    <w:p>
      <w:pPr>
        <w:widowControl/>
        <w:spacing w:line="560" w:lineRule="atLeast"/>
        <w:jc w:val="left"/>
        <w:rPr>
          <w:rFonts w:ascii="黑体" w:hAnsi="黑体" w:eastAsia="黑体"/>
          <w:kern w:val="0"/>
          <w:sz w:val="36"/>
          <w:szCs w:val="36"/>
        </w:rPr>
      </w:pPr>
      <w:r>
        <w:rPr>
          <w:kern w:val="0"/>
          <w:sz w:val="24"/>
        </w:rPr>
        <w:drawing>
          <wp:anchor distT="0" distB="0" distL="0" distR="0" simplePos="0" relativeHeight="251658240" behindDoc="1" locked="0" layoutInCell="1" allowOverlap="1">
            <wp:simplePos x="0" y="0"/>
            <wp:positionH relativeFrom="column">
              <wp:posOffset>-66675</wp:posOffset>
            </wp:positionH>
            <wp:positionV relativeFrom="paragraph">
              <wp:posOffset>146050</wp:posOffset>
            </wp:positionV>
            <wp:extent cx="5476875" cy="38100"/>
            <wp:effectExtent l="0" t="0" r="9525" b="0"/>
            <wp:wrapTight wrapText="bothSides">
              <wp:wrapPolygon>
                <wp:start x="0" y="0"/>
                <wp:lineTo x="0" y="10800"/>
                <wp:lineTo x="21562" y="10800"/>
                <wp:lineTo x="21562" y="0"/>
                <wp:lineTo x="0" y="0"/>
              </wp:wrapPolygon>
            </wp:wrapTight>
            <wp:docPr id="1" name="图片 3" descr="wps_clip_image-2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_clip_image-23192"/>
                    <pic:cNvPicPr>
                      <a:picLocks noChangeAspect="1" noChangeArrowheads="1"/>
                    </pic:cNvPicPr>
                  </pic:nvPicPr>
                  <pic:blipFill>
                    <a:blip r:embed="rId5" cstate="print"/>
                    <a:srcRect/>
                    <a:stretch>
                      <a:fillRect/>
                    </a:stretch>
                  </pic:blipFill>
                  <pic:spPr>
                    <a:xfrm>
                      <a:off x="0" y="0"/>
                      <a:ext cx="5476875" cy="38100"/>
                    </a:xfrm>
                    <a:prstGeom prst="rect">
                      <a:avLst/>
                    </a:prstGeom>
                    <a:noFill/>
                    <a:ln w="9525">
                      <a:noFill/>
                      <a:miter lim="800000"/>
                      <a:headEnd/>
                      <a:tailEnd/>
                    </a:ln>
                  </pic:spPr>
                </pic:pic>
              </a:graphicData>
            </a:graphic>
          </wp:anchor>
        </w:drawing>
      </w:r>
    </w:p>
    <w:p>
      <w:pPr>
        <w:widowControl/>
        <w:spacing w:line="500" w:lineRule="atLeast"/>
        <w:jc w:val="center"/>
        <w:rPr>
          <w:rFonts w:ascii="黑体" w:hAnsi="黑体" w:eastAsia="黑体"/>
          <w:kern w:val="0"/>
          <w:sz w:val="36"/>
          <w:szCs w:val="36"/>
        </w:rPr>
      </w:pPr>
      <w:r>
        <w:rPr>
          <w:rFonts w:ascii="黑体" w:hAnsi="黑体" w:eastAsia="黑体"/>
          <w:kern w:val="0"/>
          <w:sz w:val="36"/>
          <w:szCs w:val="36"/>
        </w:rPr>
        <w:t>对市十七届人大</w:t>
      </w:r>
      <w:r>
        <w:rPr>
          <w:rFonts w:hint="eastAsia" w:ascii="黑体" w:hAnsi="黑体" w:eastAsia="黑体"/>
          <w:kern w:val="0"/>
          <w:sz w:val="36"/>
          <w:szCs w:val="36"/>
        </w:rPr>
        <w:t>四</w:t>
      </w:r>
      <w:r>
        <w:rPr>
          <w:rFonts w:ascii="黑体" w:hAnsi="黑体" w:eastAsia="黑体"/>
          <w:kern w:val="0"/>
          <w:sz w:val="36"/>
          <w:szCs w:val="36"/>
        </w:rPr>
        <w:t>次会议第</w:t>
      </w:r>
      <w:r>
        <w:rPr>
          <w:rFonts w:hint="eastAsia" w:ascii="黑体" w:hAnsi="黑体" w:eastAsia="黑体"/>
          <w:kern w:val="0"/>
          <w:sz w:val="36"/>
          <w:szCs w:val="36"/>
          <w:lang w:val="en-US" w:eastAsia="zh-CN"/>
        </w:rPr>
        <w:t>257</w:t>
      </w:r>
      <w:r>
        <w:rPr>
          <w:rFonts w:ascii="黑体" w:hAnsi="黑体" w:eastAsia="黑体"/>
          <w:kern w:val="0"/>
          <w:sz w:val="36"/>
          <w:szCs w:val="36"/>
        </w:rPr>
        <w:t>号建议的答复</w:t>
      </w:r>
    </w:p>
    <w:p>
      <w:pPr>
        <w:widowControl/>
        <w:spacing w:line="500" w:lineRule="atLeast"/>
        <w:jc w:val="left"/>
        <w:rPr>
          <w:rFonts w:ascii="黑体" w:hAnsi="黑体" w:eastAsia="黑体"/>
          <w:kern w:val="0"/>
          <w:sz w:val="30"/>
          <w:szCs w:val="30"/>
        </w:rPr>
      </w:pP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32"/>
          <w:szCs w:val="32"/>
        </w:rPr>
      </w:pPr>
      <w:r>
        <w:rPr>
          <w:rFonts w:hint="eastAsia" w:ascii="仿宋_GB2312" w:eastAsia="仿宋_GB2312"/>
          <w:sz w:val="32"/>
          <w:szCs w:val="32"/>
        </w:rPr>
        <w:t>宋佰春代表：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您提出的“关于建造西三环与慈余高速之间高速连接线的建议”收悉，我局及时召开建议提案交办会议专题研究，商议相关措施，现答复如下：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您提出的修建高速连接线与我们中横线建设高架快速路的想法不谋而合。根据市政府工作安排，</w:t>
      </w:r>
      <w:r>
        <w:rPr>
          <w:rFonts w:ascii="仿宋_GB2312" w:eastAsia="仿宋_GB2312"/>
          <w:sz w:val="32"/>
          <w:szCs w:val="32"/>
        </w:rPr>
        <w:t>2018</w:t>
      </w:r>
      <w:r>
        <w:rPr>
          <w:rFonts w:hint="eastAsia" w:ascii="仿宋_GB2312" w:eastAsia="仿宋_GB2312"/>
          <w:sz w:val="32"/>
          <w:szCs w:val="32"/>
        </w:rPr>
        <w:t>年就中横线建设高架快速路的问题开展了专题研究，研究范围西起余慈交界处，东至龙山互通，全长</w:t>
      </w:r>
      <w:r>
        <w:rPr>
          <w:rFonts w:ascii="仿宋_GB2312" w:eastAsia="仿宋_GB2312"/>
          <w:sz w:val="32"/>
          <w:szCs w:val="32"/>
        </w:rPr>
        <w:t>49.1</w:t>
      </w:r>
      <w:r>
        <w:rPr>
          <w:rFonts w:hint="eastAsia" w:ascii="仿宋_GB2312" w:eastAsia="仿宋_GB2312"/>
          <w:sz w:val="32"/>
          <w:szCs w:val="32"/>
        </w:rPr>
        <w:t>公里。分中心城区段、西段与东段研究，中心城区段还综合考虑了中心城区“口”字型交通的功能，西段主要考虑杭州湾跨海大桥余慈中心高速至慈余高速泗门互通快捷连接研究；东段主要考虑与沈海高速及慈东区域快速连接的问题，我们研究的西段与您提出的“连接线”线位及功能完全吻合。</w:t>
      </w: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中横线快速路一期工程（芦庵公路—寺马线）已列入我市2020年“四个一批”重点前期攻坚项目，其中西二环-寺马线段已完成预可文本编制和备案立项，正抓紧具体筹资和建设模式研究，一旦建设资金落实将开工建设；西二环至芦庵公路段待G228线位明确后开展相关前期工作。</w:t>
      </w:r>
      <w:r>
        <w:rPr>
          <w:rFonts w:hint="eastAsia" w:ascii="仿宋_GB2312" w:eastAsia="仿宋_GB2312"/>
          <w:sz w:val="32"/>
          <w:szCs w:val="32"/>
        </w:rPr>
        <w:t>我们会根据前湾新区通苏嘉甬铁路及宁波市城际铁路等项目的进展情况，进一步深化研究，争取西段和东段项目早日实施，并为市委市政府决策做好参谋工作。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感谢您对我市交通运输工作的关心和支持。</w:t>
      </w:r>
    </w:p>
    <w:p>
      <w:pPr>
        <w:keepNext w:val="0"/>
        <w:keepLines w:val="0"/>
        <w:pageBreakBefore w:val="0"/>
        <w:widowControl/>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528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2020年8月</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抄 送：市人大代表工委，市政府办公室，</w:t>
      </w:r>
      <w:r>
        <w:rPr>
          <w:rFonts w:hint="eastAsia" w:ascii="仿宋_GB2312" w:hAnsi="仿宋_GB2312" w:eastAsia="仿宋_GB2312" w:cs="仿宋_GB2312"/>
          <w:kern w:val="0"/>
          <w:sz w:val="32"/>
          <w:szCs w:val="32"/>
          <w:lang w:eastAsia="zh-CN"/>
        </w:rPr>
        <w:t>市发改局，市财政局，周巷镇人大</w:t>
      </w:r>
      <w:r>
        <w:rPr>
          <w:rFonts w:hint="eastAsia" w:ascii="仿宋_GB2312" w:hAnsi="仿宋_GB2312" w:eastAsia="仿宋_GB2312" w:cs="仿宋_GB2312"/>
          <w:kern w:val="0"/>
          <w:sz w:val="32"/>
          <w:szCs w:val="32"/>
        </w:rPr>
        <w:t>主席团。</w:t>
      </w:r>
    </w:p>
    <w:p>
      <w:pPr>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沈凌霞</w:t>
      </w:r>
    </w:p>
    <w:p>
      <w:pPr>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联系电话：6301</w:t>
      </w:r>
      <w:r>
        <w:rPr>
          <w:rFonts w:hint="eastAsia" w:ascii="仿宋_GB2312" w:hAnsi="仿宋_GB2312" w:eastAsia="仿宋_GB2312" w:cs="仿宋_GB2312"/>
          <w:kern w:val="0"/>
          <w:sz w:val="32"/>
          <w:szCs w:val="32"/>
          <w:lang w:val="en-US" w:eastAsia="zh-CN"/>
        </w:rPr>
        <w:t>7222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22" w:y="-150"/>
      <w:jc w:val="right"/>
      <w:rPr>
        <w:rStyle w:val="9"/>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08"/>
    <w:rsid w:val="00003060"/>
    <w:rsid w:val="000574AE"/>
    <w:rsid w:val="001E5FDD"/>
    <w:rsid w:val="001E6720"/>
    <w:rsid w:val="002148E2"/>
    <w:rsid w:val="0029110E"/>
    <w:rsid w:val="002F5AAC"/>
    <w:rsid w:val="00313249"/>
    <w:rsid w:val="003A7D23"/>
    <w:rsid w:val="00437569"/>
    <w:rsid w:val="00492FBE"/>
    <w:rsid w:val="004A5806"/>
    <w:rsid w:val="004B4908"/>
    <w:rsid w:val="00521EA8"/>
    <w:rsid w:val="005879D5"/>
    <w:rsid w:val="006124B2"/>
    <w:rsid w:val="006D00A3"/>
    <w:rsid w:val="006F3D36"/>
    <w:rsid w:val="00720C43"/>
    <w:rsid w:val="0078458B"/>
    <w:rsid w:val="007C1275"/>
    <w:rsid w:val="007D73E4"/>
    <w:rsid w:val="00901E92"/>
    <w:rsid w:val="009461EF"/>
    <w:rsid w:val="00A61554"/>
    <w:rsid w:val="00AC6BFC"/>
    <w:rsid w:val="00AE7815"/>
    <w:rsid w:val="00B3230A"/>
    <w:rsid w:val="00BD4517"/>
    <w:rsid w:val="00D21701"/>
    <w:rsid w:val="00DE6BA4"/>
    <w:rsid w:val="00EE0880"/>
    <w:rsid w:val="00EE7893"/>
    <w:rsid w:val="046B57C8"/>
    <w:rsid w:val="095B38AB"/>
    <w:rsid w:val="0E7B5D88"/>
    <w:rsid w:val="11A654C0"/>
    <w:rsid w:val="2C0C0C30"/>
    <w:rsid w:val="31E5683B"/>
    <w:rsid w:val="46A97CB3"/>
    <w:rsid w:val="47CC5554"/>
    <w:rsid w:val="480C14AF"/>
    <w:rsid w:val="591A3810"/>
    <w:rsid w:val="59965E5F"/>
    <w:rsid w:val="5C2B2B9B"/>
    <w:rsid w:val="7843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nhideWhenUsed/>
    <w:qFormat/>
    <w:uiPriority w:val="1"/>
    <w:rPr>
      <w:rFonts w:ascii="Courier New" w:hAnsi="Courier New" w:eastAsia="汉仪大宋简" w:cs="Courier New"/>
      <w:kern w:val="0"/>
      <w:sz w:val="24"/>
      <w:szCs w:val="2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 Char Char Char Char Char Char Char Char Char Char Char Char Char Char Char1 Char"/>
    <w:basedOn w:val="1"/>
    <w:link w:val="7"/>
    <w:qFormat/>
    <w:uiPriority w:val="0"/>
    <w:pPr>
      <w:adjustRightInd w:val="0"/>
      <w:snapToGrid w:val="0"/>
      <w:spacing w:line="360" w:lineRule="exact"/>
      <w:ind w:firstLine="510"/>
      <w:jc w:val="left"/>
      <w:textAlignment w:val="baseline"/>
    </w:pPr>
    <w:rPr>
      <w:rFonts w:ascii="Courier New" w:hAnsi="Courier New" w:eastAsia="汉仪大宋简" w:cs="Courier New"/>
      <w:kern w:val="0"/>
      <w:sz w:val="24"/>
      <w:szCs w:val="20"/>
    </w:rPr>
  </w:style>
  <w:style w:type="character" w:styleId="9">
    <w:name w:val="page number"/>
    <w:basedOn w:val="7"/>
    <w:qFormat/>
    <w:uiPriority w:val="0"/>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0</TotalTime>
  <ScaleCrop>false</ScaleCrop>
  <LinksUpToDate>false</LinksUpToDate>
  <CharactersWithSpaces>749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2020-08-18T07:16:00Z</dcterms:created>
  <dc:creator>xbany</dc:creator>
  <cp:lastModifiedBy>pc</cp:lastModifiedBy>
  <cp:lastPrinted>2020-08-24T02:00:00Z</cp:lastPrinted>
  <dcterms:modified xsi:type="dcterms:W3CDTF">2020-08-28T08:15:05Z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