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color w:val="FF0000"/>
          <w:sz w:val="32"/>
        </w:rPr>
      </w:pPr>
    </w:p>
    <w:p>
      <w:pPr>
        <w:spacing w:line="1000" w:lineRule="exact"/>
        <w:jc w:val="center"/>
        <w:rPr>
          <w:rFonts w:hint="eastAsia" w:ascii="方正小标宋简体" w:eastAsia="方正小标宋简体"/>
          <w:color w:val="FF0000"/>
          <w:w w:val="100"/>
          <w:sz w:val="72"/>
          <w:szCs w:val="72"/>
        </w:rPr>
      </w:pPr>
      <w:r>
        <w:rPr>
          <w:rFonts w:hint="eastAsia" w:ascii="方正小标宋简体" w:eastAsia="方正小标宋简体"/>
          <w:color w:val="FF0000"/>
          <w:w w:val="105"/>
          <w:sz w:val="72"/>
          <w:szCs w:val="72"/>
        </w:rPr>
        <w:t>慈溪市经济和信息化局</w:t>
      </w:r>
    </w:p>
    <w:p>
      <w:pPr>
        <w:pBdr>
          <w:bottom w:val="single" w:color="auto" w:sz="4" w:space="1"/>
        </w:pBdr>
        <w:spacing w:line="560" w:lineRule="exact"/>
        <w:rPr>
          <w:rFonts w:hint="eastAsia" w:ascii="仿宋_GB2312"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370840</wp:posOffset>
                </wp:positionV>
                <wp:extent cx="5278120" cy="0"/>
                <wp:effectExtent l="0" t="0" r="0" b="0"/>
                <wp:wrapNone/>
                <wp:docPr id="1" name="直接连接符 1"/>
                <wp:cNvGraphicFramePr/>
                <a:graphic xmlns:a="http://schemas.openxmlformats.org/drawingml/2006/main">
                  <a:graphicData uri="http://schemas.microsoft.com/office/word/2010/wordprocessingShape">
                    <wps:wsp>
                      <wps:cNvCnPr/>
                      <wps:spPr>
                        <a:xfrm>
                          <a:off x="1151255" y="2306320"/>
                          <a:ext cx="527812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29.2pt;height:0pt;width:415.6pt;z-index:251659264;mso-width-relative:page;mso-height-relative:page;" filled="f" stroked="t" coordsize="21600,21600" o:gfxdata="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XXRHVAAAABgEAAA8AAAAAAAAAAQAgAAAAIgAAAGRycy9kb3ducmV2LnhtbFBLAQIUABQA&#10;AAAIAIdO4kAmMT+t8wEAAL4DAAAOAAAAAAAAAAEAIAAAACQBAABkcnMvZTJvRG9jLnhtbFBLBQYA&#10;AAAABgAGAFkBAACJBQAAAAA=&#10;">
                <v:fill on="f" focussize="0,0"/>
                <v:stroke weight="2.25pt" color="#FF0000 [3205]" miterlimit="8" joinstyle="miter"/>
                <v:imagedata o:title=""/>
                <o:lock v:ext="edit" aspectratio="f"/>
              </v:line>
            </w:pict>
          </mc:Fallback>
        </mc:AlternateContent>
      </w:r>
    </w:p>
    <w:p>
      <w:pPr>
        <w:spacing w:line="56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关于市十七届人大五次会议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第</w:t>
      </w:r>
      <w:r>
        <w:rPr>
          <w:rFonts w:hint="eastAsia" w:ascii="方正小标宋简体" w:hAnsi="宋体" w:eastAsia="方正小标宋简体"/>
          <w:b/>
          <w:bCs/>
          <w:color w:val="auto"/>
          <w:sz w:val="44"/>
          <w:szCs w:val="44"/>
          <w:lang w:val="en-US" w:eastAsia="zh-CN"/>
        </w:rPr>
        <w:t>50</w:t>
      </w:r>
      <w:r>
        <w:rPr>
          <w:rFonts w:hint="eastAsia" w:ascii="方正小标宋简体" w:hAnsi="宋体" w:eastAsia="方正小标宋简体"/>
          <w:b/>
          <w:bCs/>
          <w:color w:val="auto"/>
          <w:sz w:val="44"/>
          <w:szCs w:val="44"/>
          <w:lang w:eastAsia="zh-CN"/>
        </w:rPr>
        <w:t>号建议的协办意见</w:t>
      </w:r>
    </w:p>
    <w:p>
      <w:pPr>
        <w:pStyle w:val="8"/>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p>
    <w:p>
      <w:pPr>
        <w:pStyle w:val="8"/>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市人力社保局：</w:t>
      </w:r>
    </w:p>
    <w:p>
      <w:pPr>
        <w:pStyle w:val="8"/>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陆忠植代表在十七届人大五次会议期间提出的《关于缓解企业用工荒问题的建议》已收悉，现将我局协办意见函复如下：</w:t>
      </w:r>
    </w:p>
    <w:p>
      <w:pPr>
        <w:pStyle w:val="8"/>
        <w:keepNext w:val="0"/>
        <w:keepLines w:val="0"/>
        <w:pageBreakBefore w:val="0"/>
        <w:widowControl w:val="0"/>
        <w:kinsoku/>
        <w:wordWrap/>
        <w:overflowPunct/>
        <w:topLinePunct w:val="0"/>
        <w:autoSpaceDE w:val="0"/>
        <w:autoSpaceDN w:val="0"/>
        <w:bidi w:val="0"/>
        <w:adjustRightInd w:val="0"/>
        <w:snapToGrid/>
        <w:spacing w:line="552"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一是加强政策引领。</w:t>
      </w:r>
      <w:r>
        <w:rPr>
          <w:rFonts w:hint="eastAsia" w:ascii="仿宋_GB2312" w:hAnsi="仿宋_GB2312" w:eastAsia="仿宋_GB2312" w:cs="仿宋_GB2312"/>
          <w:b w:val="0"/>
          <w:bCs/>
          <w:color w:val="auto"/>
          <w:kern w:val="2"/>
          <w:sz w:val="32"/>
          <w:szCs w:val="32"/>
          <w:lang w:val="en-US" w:eastAsia="zh-CN" w:bidi="ar-SA"/>
        </w:rPr>
        <w:t>按照慈溪市人民政府办公室印发的《慈溪市加快推进产业高质量发展的政策意见》等文件精神，鼓励企业实施机器换人等自动化改造，在项目完工投产后，按其设备投入额给予4%-30%的分类奖励；鼓励企业加快数字化改造，被列入宁波市级自动化（智能化）成套装备改造和智能工厂、数字化车间项目计划的企业，在项目完工投产后，按其设备投入额给予不超过15%，最多600万元奖励；大力培育智能制造工程服务公司，对当年为慈溪工业企业提供智能化改造、集成服务且主营收入200万元以上的智能制造服务公司，经认定，按其对工业企业设备硬件销售收入3%、软件服务收入的6%给予奖励，最高不超过20万元；对当年度首次列入省级、宁波市级智能制造工程服务公司的，分别给予一次性20万元、10万元奖励。</w:t>
      </w:r>
    </w:p>
    <w:p>
      <w:pPr>
        <w:pStyle w:val="8"/>
        <w:keepNext w:val="0"/>
        <w:keepLines w:val="0"/>
        <w:pageBreakBefore w:val="0"/>
        <w:widowControl w:val="0"/>
        <w:kinsoku/>
        <w:wordWrap/>
        <w:overflowPunct/>
        <w:topLinePunct w:val="0"/>
        <w:autoSpaceDE w:val="0"/>
        <w:autoSpaceDN w:val="0"/>
        <w:bidi w:val="0"/>
        <w:adjustRightInd w:val="0"/>
        <w:snapToGrid/>
        <w:spacing w:line="552"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二是抓好典型示范。</w:t>
      </w:r>
      <w:r>
        <w:rPr>
          <w:rFonts w:hint="eastAsia" w:ascii="仿宋_GB2312" w:hAnsi="仿宋_GB2312" w:eastAsia="仿宋_GB2312" w:cs="仿宋_GB2312"/>
          <w:b w:val="0"/>
          <w:bCs/>
          <w:color w:val="auto"/>
          <w:kern w:val="2"/>
          <w:sz w:val="32"/>
          <w:szCs w:val="32"/>
          <w:lang w:val="en-US" w:eastAsia="zh-CN" w:bidi="ar-SA"/>
        </w:rPr>
        <w:t>推动一批各行业龙头企业运用工业大数据等新一代信息技术提升智能化基础设施改造、数字车间、智能工厂等项目建设，加快企业内外网升级改造，拓展和深化工业机器人应用，着力从制造环节自动化向车间数字化提升，从数字化车间向智能工厂升级，从通过实施数字化、网络化升级，提升企业竞争力。深入实施新一轮智能制造工程，结合我市“123”千百亿级产业集群发展目标，着力推进家电、汽车、关键基础件、生命健康、新材料、高端装备等行业企业开展新一轮智能化改造特别是数字化改造需求排摸，坚持需求导向、问题导向，因地制宜，因企施策，重点引导我市家电、关键基础件等传统产业提升数字化、网络化、智能化水平，为企业发展注入新动能。召开家电行业智能化改造技术研讨会，选取3家以上标杆企业进行管理、装备、信息化全流程示范点打造。继续开展有需求的企业智能化改造诊断服务，完善智能化改造服务公司建设体系，引进一批已有成功案例的服务公司，通过制订行业化系统性解决方案，提出从管理精益化升级至生产过程自动化升级再至生产过程数字化升级的分层级实施产业数字化能级提升。</w:t>
      </w:r>
    </w:p>
    <w:p>
      <w:pPr>
        <w:pStyle w:val="8"/>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最后，请转达我们对陆忠植代表关心我市企业用工问题的谢意!</w:t>
      </w:r>
    </w:p>
    <w:p>
      <w:pPr>
        <w:pStyle w:val="8"/>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联系人：吴钢</w:t>
      </w:r>
      <w:bookmarkStart w:id="0" w:name="_GoBack"/>
      <w:bookmarkEnd w:id="0"/>
    </w:p>
    <w:p>
      <w:pPr>
        <w:pStyle w:val="8"/>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联系电话：67001957</w:t>
      </w:r>
    </w:p>
    <w:p>
      <w:pPr>
        <w:pStyle w:val="8"/>
        <w:rPr>
          <w:rFonts w:hint="default" w:ascii="仿宋_GB2312" w:eastAsia="仿宋_GB2312"/>
          <w:sz w:val="32"/>
          <w:lang w:val="en-US" w:eastAsia="zh-CN"/>
        </w:rPr>
      </w:pPr>
    </w:p>
    <w:p>
      <w:pPr>
        <w:keepNext w:val="0"/>
        <w:keepLines w:val="0"/>
        <w:pageBreakBefore w:val="0"/>
        <w:widowControl w:val="0"/>
        <w:kinsoku/>
        <w:wordWrap w:val="0"/>
        <w:overflowPunct/>
        <w:topLinePunct w:val="0"/>
        <w:autoSpaceDE/>
        <w:autoSpaceDN/>
        <w:bidi w:val="0"/>
        <w:adjustRightInd/>
        <w:snapToGrid/>
        <w:spacing w:line="552"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慈溪市经济和信息化局 </w:t>
      </w:r>
    </w:p>
    <w:p>
      <w:pPr>
        <w:keepNext w:val="0"/>
        <w:keepLines w:val="0"/>
        <w:pageBreakBefore w:val="0"/>
        <w:widowControl w:val="0"/>
        <w:kinsoku/>
        <w:wordWrap w:val="0"/>
        <w:overflowPunct/>
        <w:topLinePunct w:val="0"/>
        <w:autoSpaceDE/>
        <w:autoSpaceDN/>
        <w:bidi w:val="0"/>
        <w:adjustRightInd/>
        <w:snapToGrid/>
        <w:spacing w:line="552"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2021年4月29日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公文小标宋简">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C1725"/>
    <w:rsid w:val="04DD1C64"/>
    <w:rsid w:val="0B384B43"/>
    <w:rsid w:val="0D9F0F32"/>
    <w:rsid w:val="228C1725"/>
    <w:rsid w:val="2DE72E15"/>
    <w:rsid w:val="2FF97AB1"/>
    <w:rsid w:val="3823768A"/>
    <w:rsid w:val="47813EF3"/>
    <w:rsid w:val="484653A0"/>
    <w:rsid w:val="5C8F6507"/>
    <w:rsid w:val="61BC2CD8"/>
    <w:rsid w:val="649A62DA"/>
    <w:rsid w:val="6A5A76CE"/>
    <w:rsid w:val="6CB2552A"/>
    <w:rsid w:val="782F2690"/>
    <w:rsid w:val="7A19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52" w:lineRule="exact"/>
      <w:ind w:firstLine="0" w:firstLineChars="0"/>
      <w:jc w:val="center"/>
      <w:outlineLvl w:val="0"/>
    </w:pPr>
    <w:rPr>
      <w:rFonts w:ascii="方正小标宋简体" w:hAnsi="方正小标宋简体" w:eastAsia="方正小标宋简体" w:cs="方正小标宋简体"/>
      <w:b/>
      <w:kern w:val="44"/>
      <w:sz w:val="44"/>
    </w:rPr>
  </w:style>
  <w:style w:type="paragraph" w:styleId="3">
    <w:name w:val="heading 3"/>
    <w:basedOn w:val="1"/>
    <w:next w:val="4"/>
    <w:qFormat/>
    <w:uiPriority w:val="0"/>
    <w:pPr>
      <w:keepNext/>
      <w:keepLines/>
      <w:spacing w:beforeLines="100" w:afterLines="50"/>
      <w:ind w:firstLine="0" w:firstLineChars="0"/>
      <w:jc w:val="center"/>
      <w:outlineLvl w:val="2"/>
    </w:pPr>
    <w:rPr>
      <w:rFonts w:ascii="公文小标宋简" w:eastAsia="方正小标宋简体"/>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semiHidden/>
    <w:qFormat/>
    <w:uiPriority w:val="0"/>
    <w:pPr>
      <w:ind w:firstLine="630"/>
    </w:pPr>
    <w:rPr>
      <w:kern w:val="0"/>
    </w:rPr>
  </w:style>
  <w:style w:type="paragraph" w:styleId="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9">
    <w:name w:val="正文用"/>
    <w:basedOn w:val="1"/>
    <w:qFormat/>
    <w:uiPriority w:val="0"/>
    <w:pPr>
      <w:spacing w:line="300" w:lineRule="auto"/>
      <w:ind w:firstLine="42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2019-04-19T07:16:00Z</dcterms:created>
  <dc:creator>唐见月</dc:creator>
  <cp:lastModifiedBy>潘</cp:lastModifiedBy>
  <dcterms:modified xsi:type="dcterms:W3CDTF">2021-04-29T08:01:20Z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65FCBE5E98644A638CFBFF546FAACCB3</vt:lpwstr>
  </property>
</Properties>
</file>