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4D5E" w14:textId="77777777" w:rsidR="00463C6E" w:rsidRDefault="00463C6E" w:rsidP="006D04C9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14:paraId="4CE24D5F" w14:textId="77777777" w:rsidR="00AE2CDF" w:rsidRPr="006D04C9" w:rsidRDefault="004714AE" w:rsidP="00345D11">
      <w:pPr>
        <w:spacing w:line="700" w:lineRule="exact"/>
        <w:jc w:val="center"/>
        <w:rPr>
          <w:rFonts w:asciiTheme="minorEastAsia" w:hAnsiTheme="minorEastAsia"/>
          <w:b/>
          <w:sz w:val="44"/>
          <w:szCs w:val="44"/>
        </w:rPr>
      </w:pPr>
      <w:r w:rsidRPr="006D04C9">
        <w:rPr>
          <w:rFonts w:asciiTheme="minorEastAsia" w:hAnsiTheme="minorEastAsia" w:hint="eastAsia"/>
          <w:b/>
          <w:sz w:val="44"/>
          <w:szCs w:val="44"/>
        </w:rPr>
        <w:t>关于银行抵债资产所涉税费予以减免的建议</w:t>
      </w:r>
    </w:p>
    <w:p w14:paraId="4CE24D60" w14:textId="77777777" w:rsidR="002E06F4" w:rsidRDefault="002E06F4" w:rsidP="006D04C9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 w14:paraId="4CE24D61" w14:textId="77777777" w:rsidR="002E06F4" w:rsidRPr="006D04C9" w:rsidRDefault="002E06F4" w:rsidP="006D04C9">
      <w:pPr>
        <w:spacing w:line="560" w:lineRule="exact"/>
        <w:rPr>
          <w:rFonts w:ascii="楷体_GB2312" w:eastAsia="楷体_GB2312"/>
          <w:sz w:val="32"/>
          <w:szCs w:val="32"/>
        </w:rPr>
      </w:pPr>
      <w:r w:rsidRPr="006D04C9">
        <w:rPr>
          <w:rFonts w:ascii="楷体_GB2312" w:eastAsia="楷体_GB2312" w:hint="eastAsia"/>
          <w:sz w:val="32"/>
          <w:szCs w:val="32"/>
        </w:rPr>
        <w:t>领衔代表：罗迎春</w:t>
      </w:r>
    </w:p>
    <w:p w14:paraId="4CE24D62" w14:textId="77777777" w:rsidR="002E06F4" w:rsidRPr="002E06F4" w:rsidRDefault="002E06F4" w:rsidP="006D04C9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6D04C9">
        <w:rPr>
          <w:rFonts w:ascii="楷体_GB2312" w:eastAsia="楷体_GB2312" w:hint="eastAsia"/>
          <w:sz w:val="32"/>
          <w:szCs w:val="32"/>
        </w:rPr>
        <w:t>附议代表：</w:t>
      </w:r>
      <w:r w:rsidR="00596A3B">
        <w:rPr>
          <w:rFonts w:ascii="楷体_GB2312" w:eastAsia="楷体_GB2312" w:hint="eastAsia"/>
          <w:sz w:val="32"/>
          <w:szCs w:val="32"/>
        </w:rPr>
        <w:t>严瑾、徐银昌</w:t>
      </w:r>
      <w:bookmarkStart w:id="0" w:name="_GoBack"/>
      <w:bookmarkEnd w:id="0"/>
    </w:p>
    <w:p w14:paraId="4CE24D63" w14:textId="77777777" w:rsidR="002E06F4" w:rsidRPr="002E06F4" w:rsidRDefault="002E06F4" w:rsidP="006D04C9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 w14:paraId="4CE24D64" w14:textId="77777777" w:rsidR="00DC6E93" w:rsidRPr="006D04C9" w:rsidRDefault="004714AE" w:rsidP="006D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04C9">
        <w:rPr>
          <w:rFonts w:ascii="仿宋_GB2312" w:eastAsia="仿宋_GB2312" w:hint="eastAsia"/>
          <w:sz w:val="32"/>
          <w:szCs w:val="32"/>
        </w:rPr>
        <w:t>近年来，</w:t>
      </w:r>
      <w:r w:rsidR="002A392A" w:rsidRPr="006D04C9">
        <w:rPr>
          <w:rFonts w:ascii="仿宋_GB2312" w:eastAsia="仿宋_GB2312" w:hint="eastAsia"/>
          <w:sz w:val="32"/>
          <w:szCs w:val="32"/>
        </w:rPr>
        <w:t>社会上逃废债行为严重，虽经政府和相关职能部门重拳出击，情况有所改善，但银行的不良贷款也是上升较快，</w:t>
      </w:r>
      <w:r w:rsidR="006316A2" w:rsidRPr="006D04C9">
        <w:rPr>
          <w:rFonts w:ascii="仿宋_GB2312" w:eastAsia="仿宋_GB2312" w:hint="eastAsia"/>
          <w:sz w:val="32"/>
          <w:szCs w:val="32"/>
        </w:rPr>
        <w:t>利润明显下降。更主要是</w:t>
      </w:r>
      <w:r w:rsidRPr="006D04C9">
        <w:rPr>
          <w:rFonts w:ascii="仿宋_GB2312" w:eastAsia="仿宋_GB2312" w:hint="eastAsia"/>
          <w:sz w:val="32"/>
          <w:szCs w:val="32"/>
        </w:rPr>
        <w:t>银行在处置不良贷款过程中，抵债资产业务持续增加，在办理抵债资产过户时，常因对方债务人破产，无力支付抵债资产房屋过户时所涉相关税费，需由债权人承担，一方面增加银行财务成本，减少银行实际收到的资产价值；另一方面不符合银行财务管理要求，相关费用无法列支，导致抵债资产无法过户。</w:t>
      </w:r>
    </w:p>
    <w:p w14:paraId="4CE24D65" w14:textId="77777777" w:rsidR="002D39AE" w:rsidRPr="006D04C9" w:rsidRDefault="006316A2" w:rsidP="006D04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D04C9">
        <w:rPr>
          <w:rFonts w:ascii="仿宋_GB2312" w:eastAsia="仿宋_GB2312" w:hint="eastAsia"/>
          <w:sz w:val="32"/>
          <w:szCs w:val="32"/>
        </w:rPr>
        <w:t>为此，建议如下：一、对于抵债资产过户时，由于债务人破产或无力支付的相关税</w:t>
      </w:r>
      <w:proofErr w:type="gramStart"/>
      <w:r w:rsidRPr="006D04C9">
        <w:rPr>
          <w:rFonts w:ascii="仿宋_GB2312" w:eastAsia="仿宋_GB2312" w:hint="eastAsia"/>
          <w:sz w:val="32"/>
          <w:szCs w:val="32"/>
        </w:rPr>
        <w:t>费予以</w:t>
      </w:r>
      <w:proofErr w:type="gramEnd"/>
      <w:r w:rsidRPr="006D04C9">
        <w:rPr>
          <w:rFonts w:ascii="仿宋_GB2312" w:eastAsia="仿宋_GB2312" w:hint="eastAsia"/>
          <w:sz w:val="32"/>
          <w:szCs w:val="32"/>
        </w:rPr>
        <w:t>减免。二、减免抵债资产持有期间的相关税费</w:t>
      </w:r>
      <w:r w:rsidR="00DC6E93" w:rsidRPr="006D04C9">
        <w:rPr>
          <w:rFonts w:ascii="仿宋_GB2312" w:eastAsia="仿宋_GB2312" w:hint="eastAsia"/>
          <w:sz w:val="32"/>
          <w:szCs w:val="32"/>
        </w:rPr>
        <w:t>。</w:t>
      </w:r>
      <w:r w:rsidRPr="006D04C9">
        <w:rPr>
          <w:rFonts w:ascii="仿宋_GB2312" w:eastAsia="仿宋_GB2312" w:hint="eastAsia"/>
          <w:sz w:val="32"/>
          <w:szCs w:val="32"/>
        </w:rPr>
        <w:t>银行在持有抵债房屋类资产期间，需缴纳房产税与土地使用税，而抵债资产非银行自营资产，与自有房产有较大差异，但在房产税与土地使用税的缴纳要求上参照自有房产，</w:t>
      </w:r>
      <w:r w:rsidR="00DC6E93" w:rsidRPr="006D04C9">
        <w:rPr>
          <w:rFonts w:ascii="仿宋_GB2312" w:eastAsia="仿宋_GB2312" w:hint="eastAsia"/>
          <w:sz w:val="32"/>
          <w:szCs w:val="32"/>
        </w:rPr>
        <w:t>这就</w:t>
      </w:r>
      <w:r w:rsidRPr="006D04C9">
        <w:rPr>
          <w:rFonts w:ascii="仿宋_GB2312" w:eastAsia="仿宋_GB2312" w:hint="eastAsia"/>
          <w:sz w:val="32"/>
          <w:szCs w:val="32"/>
        </w:rPr>
        <w:t>进一步增加</w:t>
      </w:r>
      <w:r w:rsidR="00DC6E93" w:rsidRPr="006D04C9">
        <w:rPr>
          <w:rFonts w:ascii="仿宋_GB2312" w:eastAsia="仿宋_GB2312" w:hint="eastAsia"/>
          <w:sz w:val="32"/>
          <w:szCs w:val="32"/>
        </w:rPr>
        <w:t>了</w:t>
      </w:r>
      <w:r w:rsidRPr="006D04C9">
        <w:rPr>
          <w:rFonts w:ascii="仿宋_GB2312" w:eastAsia="仿宋_GB2312" w:hint="eastAsia"/>
          <w:sz w:val="32"/>
          <w:szCs w:val="32"/>
        </w:rPr>
        <w:t>银行</w:t>
      </w:r>
      <w:r w:rsidR="00DC6E93" w:rsidRPr="006D04C9">
        <w:rPr>
          <w:rFonts w:ascii="仿宋_GB2312" w:eastAsia="仿宋_GB2312" w:hint="eastAsia"/>
          <w:sz w:val="32"/>
          <w:szCs w:val="32"/>
        </w:rPr>
        <w:t>的财务压力。三、减免处置转让税费。银行在转让抵债房屋类资产时，按规定需缴纳增值税及附加税费，</w:t>
      </w:r>
      <w:proofErr w:type="gramStart"/>
      <w:r w:rsidR="00DC6E93" w:rsidRPr="006D04C9">
        <w:rPr>
          <w:rFonts w:ascii="仿宋_GB2312" w:eastAsia="仿宋_GB2312" w:hint="eastAsia"/>
          <w:sz w:val="32"/>
          <w:szCs w:val="32"/>
        </w:rPr>
        <w:t>营改增政策</w:t>
      </w:r>
      <w:proofErr w:type="gramEnd"/>
      <w:r w:rsidR="00DC6E93" w:rsidRPr="006D04C9">
        <w:rPr>
          <w:rFonts w:ascii="仿宋_GB2312" w:eastAsia="仿宋_GB2312" w:hint="eastAsia"/>
          <w:sz w:val="32"/>
          <w:szCs w:val="32"/>
        </w:rPr>
        <w:t>实施后，抵债</w:t>
      </w:r>
      <w:proofErr w:type="gramStart"/>
      <w:r w:rsidR="00DC6E93" w:rsidRPr="006D04C9">
        <w:rPr>
          <w:rFonts w:ascii="仿宋_GB2312" w:eastAsia="仿宋_GB2312" w:hint="eastAsia"/>
          <w:sz w:val="32"/>
          <w:szCs w:val="32"/>
        </w:rPr>
        <w:t>资产抵入持有</w:t>
      </w:r>
      <w:proofErr w:type="gramEnd"/>
      <w:r w:rsidR="00DC6E93" w:rsidRPr="006D04C9">
        <w:rPr>
          <w:rFonts w:ascii="仿宋_GB2312" w:eastAsia="仿宋_GB2312" w:hint="eastAsia"/>
          <w:sz w:val="32"/>
          <w:szCs w:val="32"/>
        </w:rPr>
        <w:t>适用的税率为5%，过段时间</w:t>
      </w:r>
      <w:r w:rsidR="00DC6E93" w:rsidRPr="006D04C9">
        <w:rPr>
          <w:rFonts w:ascii="仿宋_GB2312" w:eastAsia="仿宋_GB2312" w:hint="eastAsia"/>
          <w:sz w:val="32"/>
          <w:szCs w:val="32"/>
        </w:rPr>
        <w:lastRenderedPageBreak/>
        <w:t>转让时适用税率为11%，银行只能抵扣原5%税额，但对于差额6%部分只能由银行承担损失，加重银行纳税负担。</w:t>
      </w:r>
    </w:p>
    <w:p w14:paraId="4CE24D66" w14:textId="77777777" w:rsidR="002D39AE" w:rsidRDefault="002D39AE" w:rsidP="002E06F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14:paraId="4CE24D67" w14:textId="77777777" w:rsidR="002D39AE" w:rsidRDefault="002D39AE" w:rsidP="002D39A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</w:t>
      </w:r>
    </w:p>
    <w:sectPr w:rsidR="002D39AE" w:rsidSect="00345D11"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4D6A" w14:textId="77777777" w:rsidR="00A22E4B" w:rsidRDefault="00A22E4B" w:rsidP="004714AE">
      <w:r>
        <w:separator/>
      </w:r>
    </w:p>
  </w:endnote>
  <w:endnote w:type="continuationSeparator" w:id="0">
    <w:p w14:paraId="4CE24D6B" w14:textId="77777777" w:rsidR="00A22E4B" w:rsidRDefault="00A22E4B" w:rsidP="004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24D68" w14:textId="77777777" w:rsidR="00A22E4B" w:rsidRDefault="00A22E4B" w:rsidP="004714AE">
      <w:r>
        <w:separator/>
      </w:r>
    </w:p>
  </w:footnote>
  <w:footnote w:type="continuationSeparator" w:id="0">
    <w:p w14:paraId="4CE24D69" w14:textId="77777777" w:rsidR="00A22E4B" w:rsidRDefault="00A22E4B" w:rsidP="0047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4AE"/>
    <w:rsid w:val="00246A60"/>
    <w:rsid w:val="00275A58"/>
    <w:rsid w:val="002A392A"/>
    <w:rsid w:val="002D1AC8"/>
    <w:rsid w:val="002D39AE"/>
    <w:rsid w:val="002E0671"/>
    <w:rsid w:val="002E06F4"/>
    <w:rsid w:val="00345D11"/>
    <w:rsid w:val="00432B60"/>
    <w:rsid w:val="00463C6E"/>
    <w:rsid w:val="004714AE"/>
    <w:rsid w:val="00596A3B"/>
    <w:rsid w:val="006316A2"/>
    <w:rsid w:val="00647175"/>
    <w:rsid w:val="006D04C9"/>
    <w:rsid w:val="007B3C25"/>
    <w:rsid w:val="00A22E4B"/>
    <w:rsid w:val="00AE2CDF"/>
    <w:rsid w:val="00DC2F38"/>
    <w:rsid w:val="00D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24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4A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D39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D3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</Words>
  <Characters>513</Characters>
  <Application>Microsoft Office Word</Application>
  <DocSecurity>0</DocSecurity>
  <Lines>4</Lines>
  <Paragraphs>1</Paragraphs>
  <ScaleCrop>false</ScaleCrop>
  <Company>Sky123.Org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dcterms:created xsi:type="dcterms:W3CDTF">2018-01-16T02:22:00Z</dcterms:created>
  <dcterms:modified xsi:type="dcterms:W3CDTF">2018-02-02T02:32:00Z</dcterms:modified>
</cp:coreProperties>
</file>