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ED37" w14:textId="77777777" w:rsidR="000F7C9B" w:rsidRDefault="000F7C9B" w:rsidP="00D0720E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14:paraId="1EDDED38" w14:textId="77777777" w:rsidR="007833AB" w:rsidRDefault="007833AB" w:rsidP="00D32012">
      <w:pPr>
        <w:spacing w:line="700" w:lineRule="exact"/>
        <w:jc w:val="center"/>
        <w:rPr>
          <w:rFonts w:ascii="宋体" w:cs="Times New Roman"/>
          <w:b/>
          <w:bCs/>
          <w:sz w:val="44"/>
          <w:szCs w:val="44"/>
        </w:rPr>
      </w:pPr>
      <w:r w:rsidRPr="00D0720E">
        <w:rPr>
          <w:rFonts w:ascii="宋体" w:hAnsi="宋体" w:cs="宋体" w:hint="eastAsia"/>
          <w:b/>
          <w:bCs/>
          <w:sz w:val="44"/>
          <w:szCs w:val="44"/>
        </w:rPr>
        <w:t>关于要求在余慈连接线设置加油</w:t>
      </w:r>
      <w:r w:rsidRPr="00D0720E">
        <w:rPr>
          <w:rFonts w:ascii="宋体" w:hAnsi="宋体" w:cs="宋体"/>
          <w:b/>
          <w:bCs/>
          <w:sz w:val="44"/>
          <w:szCs w:val="44"/>
        </w:rPr>
        <w:t>(</w:t>
      </w:r>
      <w:r w:rsidRPr="00D0720E">
        <w:rPr>
          <w:rFonts w:ascii="宋体" w:hAnsi="宋体" w:cs="宋体" w:hint="eastAsia"/>
          <w:b/>
          <w:bCs/>
          <w:sz w:val="44"/>
          <w:szCs w:val="44"/>
        </w:rPr>
        <w:t>气</w:t>
      </w:r>
      <w:r w:rsidRPr="00D0720E">
        <w:rPr>
          <w:rFonts w:ascii="宋体" w:hAnsi="宋体" w:cs="宋体"/>
          <w:b/>
          <w:bCs/>
          <w:sz w:val="44"/>
          <w:szCs w:val="44"/>
        </w:rPr>
        <w:t>)</w:t>
      </w:r>
      <w:r w:rsidRPr="00D0720E">
        <w:rPr>
          <w:rFonts w:ascii="宋体" w:hAnsi="宋体" w:cs="宋体" w:hint="eastAsia"/>
          <w:b/>
          <w:bCs/>
          <w:sz w:val="44"/>
          <w:szCs w:val="44"/>
        </w:rPr>
        <w:t>站点</w:t>
      </w:r>
    </w:p>
    <w:p w14:paraId="1EDDED39" w14:textId="77777777" w:rsidR="007833AB" w:rsidRDefault="007833AB" w:rsidP="00D32012">
      <w:pPr>
        <w:spacing w:line="700" w:lineRule="exact"/>
        <w:jc w:val="center"/>
        <w:rPr>
          <w:rFonts w:ascii="宋体" w:cs="Times New Roman"/>
          <w:b/>
          <w:bCs/>
          <w:sz w:val="44"/>
          <w:szCs w:val="44"/>
        </w:rPr>
      </w:pPr>
      <w:r w:rsidRPr="00D0720E">
        <w:rPr>
          <w:rFonts w:ascii="宋体" w:hAnsi="宋体" w:cs="宋体" w:hint="eastAsia"/>
          <w:b/>
          <w:bCs/>
          <w:sz w:val="44"/>
          <w:szCs w:val="44"/>
        </w:rPr>
        <w:t>的建议</w:t>
      </w:r>
    </w:p>
    <w:p w14:paraId="1EDDED3A" w14:textId="77777777" w:rsidR="007833AB" w:rsidRDefault="007833AB" w:rsidP="00D32012">
      <w:pPr>
        <w:spacing w:line="700" w:lineRule="exact"/>
        <w:rPr>
          <w:rFonts w:ascii="楷体_GB2312" w:eastAsia="楷体_GB2312" w:cs="Times New Roman"/>
          <w:sz w:val="32"/>
          <w:szCs w:val="32"/>
        </w:rPr>
      </w:pPr>
    </w:p>
    <w:p w14:paraId="1EDDED3B" w14:textId="77777777" w:rsidR="007833AB" w:rsidRDefault="007833AB" w:rsidP="00D0720E">
      <w:pPr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领衔代表：徐国平</w:t>
      </w:r>
    </w:p>
    <w:p w14:paraId="1EDDED3C" w14:textId="77777777" w:rsidR="007833AB" w:rsidRPr="00D0720E" w:rsidRDefault="007833AB" w:rsidP="00D0720E">
      <w:pPr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附议代表</w:t>
      </w:r>
      <w:r>
        <w:rPr>
          <w:rFonts w:ascii="楷体_GB2312" w:eastAsia="楷体_GB2312" w:cs="楷体_GB2312"/>
          <w:sz w:val="32"/>
          <w:szCs w:val="32"/>
        </w:rPr>
        <w:t>:</w:t>
      </w:r>
    </w:p>
    <w:p w14:paraId="1EDDED3D" w14:textId="77777777" w:rsidR="007833AB" w:rsidRDefault="007833AB" w:rsidP="000F7C9B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</w:p>
    <w:p w14:paraId="1EDDED3E" w14:textId="77777777" w:rsidR="007833AB" w:rsidRPr="00D0720E" w:rsidRDefault="007833AB" w:rsidP="000F7C9B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D0720E">
        <w:rPr>
          <w:rFonts w:ascii="仿宋_GB2312" w:eastAsia="仿宋_GB2312" w:hAnsi="仿宋_GB2312" w:cs="仿宋_GB2312" w:hint="eastAsia"/>
          <w:sz w:val="32"/>
          <w:szCs w:val="32"/>
        </w:rPr>
        <w:t>随着慈溪市的城市建设一体化的推进，城市建设的公共设施等也日益完善，横河镇也积极响应市委，市府的号召，为建设慈溪南大门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 w:rsidRPr="00D0720E">
        <w:rPr>
          <w:rFonts w:ascii="仿宋_GB2312" w:eastAsia="仿宋_GB2312" w:hAnsi="仿宋_GB2312" w:cs="仿宋_GB2312" w:hint="eastAsia"/>
          <w:sz w:val="32"/>
          <w:szCs w:val="32"/>
        </w:rPr>
        <w:t>全镇人民群策群力共同配合市里的基础设施等建设项目落地建设。随着</w:t>
      </w:r>
      <w:proofErr w:type="gramStart"/>
      <w:r w:rsidRPr="00D0720E">
        <w:rPr>
          <w:rFonts w:ascii="仿宋_GB2312" w:eastAsia="仿宋_GB2312" w:hAnsi="仿宋_GB2312" w:cs="仿宋_GB2312" w:hint="eastAsia"/>
          <w:sz w:val="32"/>
          <w:szCs w:val="32"/>
        </w:rPr>
        <w:t>胜陆高</w:t>
      </w:r>
      <w:proofErr w:type="gramEnd"/>
      <w:r w:rsidRPr="00D0720E">
        <w:rPr>
          <w:rFonts w:ascii="仿宋_GB2312" w:eastAsia="仿宋_GB2312" w:hAnsi="仿宋_GB2312" w:cs="仿宋_GB2312" w:hint="eastAsia"/>
          <w:sz w:val="32"/>
          <w:szCs w:val="32"/>
        </w:rPr>
        <w:t>架南段建设的开工，南三环、余慈高速连接线等道路将为余慈两地发展发挥更大作用。现该道路两侧企业众多，周边居民的机动车拥有量不断上升增长。但加油（气）站的布置点规划不合理的情况，也明显突出，如余姚到慈溪的余慈连接线南侧。从余姚、慈溪分界段开始，经</w:t>
      </w:r>
      <w:proofErr w:type="gramStart"/>
      <w:r w:rsidRPr="00D0720E">
        <w:rPr>
          <w:rFonts w:ascii="仿宋_GB2312" w:eastAsia="仿宋_GB2312" w:hAnsi="仿宋_GB2312" w:cs="仿宋_GB2312" w:hint="eastAsia"/>
          <w:sz w:val="32"/>
          <w:szCs w:val="32"/>
        </w:rPr>
        <w:t>横河乌玉</w:t>
      </w:r>
      <w:proofErr w:type="gramEnd"/>
      <w:r w:rsidRPr="00D0720E">
        <w:rPr>
          <w:rFonts w:ascii="仿宋_GB2312" w:eastAsia="仿宋_GB2312" w:hAnsi="仿宋_GB2312" w:cs="仿宋_GB2312" w:hint="eastAsia"/>
          <w:sz w:val="32"/>
          <w:szCs w:val="32"/>
        </w:rPr>
        <w:t>桥村、石堰村、</w:t>
      </w:r>
      <w:proofErr w:type="gramStart"/>
      <w:r w:rsidRPr="00D0720E">
        <w:rPr>
          <w:rFonts w:ascii="仿宋_GB2312" w:eastAsia="仿宋_GB2312" w:hAnsi="仿宋_GB2312" w:cs="仿宋_GB2312" w:hint="eastAsia"/>
          <w:sz w:val="32"/>
          <w:szCs w:val="32"/>
        </w:rPr>
        <w:t>马堰村</w:t>
      </w:r>
      <w:proofErr w:type="gramEnd"/>
      <w:r w:rsidRPr="00D0720E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D0720E">
        <w:rPr>
          <w:rFonts w:ascii="仿宋_GB2312" w:eastAsia="仿宋_GB2312" w:hAnsi="仿宋_GB2312" w:cs="仿宋_GB2312" w:hint="eastAsia"/>
          <w:sz w:val="32"/>
          <w:szCs w:val="32"/>
        </w:rPr>
        <w:t>秦堰村</w:t>
      </w:r>
      <w:proofErr w:type="gramEnd"/>
      <w:r w:rsidRPr="00D0720E">
        <w:rPr>
          <w:rFonts w:ascii="仿宋_GB2312" w:eastAsia="仿宋_GB2312" w:hAnsi="仿宋_GB2312" w:cs="仿宋_GB2312" w:hint="eastAsia"/>
          <w:sz w:val="32"/>
          <w:szCs w:val="32"/>
        </w:rPr>
        <w:t>、龙泉村、洋山岗村、东上河村、相士地村、天香桥村，至东三环，道路沿线南侧未规划设置加油（气）站点，这给过往的机动车和周边的工矿企业及居民带来极大的不便，也为交通埋下了严重的安全隐患（如：加油（气）须穿过中心绿化带，调头至对向道路去加油（气）极易发生交通事故）。</w:t>
      </w:r>
    </w:p>
    <w:p w14:paraId="1EDDED3F" w14:textId="77777777" w:rsidR="007833AB" w:rsidRPr="00D0720E" w:rsidRDefault="007833AB" w:rsidP="008E5AD1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D0720E">
        <w:rPr>
          <w:rFonts w:ascii="仿宋_GB2312" w:eastAsia="仿宋_GB2312" w:hAnsi="仿宋_GB2312" w:cs="仿宋_GB2312" w:hint="eastAsia"/>
          <w:sz w:val="32"/>
          <w:szCs w:val="32"/>
        </w:rPr>
        <w:t>现为切实解决该类问题，请相关部门结合实际情况，</w:t>
      </w:r>
      <w:proofErr w:type="gramStart"/>
      <w:r w:rsidRPr="00D0720E">
        <w:rPr>
          <w:rFonts w:ascii="仿宋_GB2312" w:eastAsia="仿宋_GB2312" w:hAnsi="仿宋_GB2312" w:cs="仿宋_GB2312" w:hint="eastAsia"/>
          <w:sz w:val="32"/>
          <w:szCs w:val="32"/>
        </w:rPr>
        <w:t>秉着方</w:t>
      </w:r>
      <w:r w:rsidRPr="00D0720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便</w:t>
      </w:r>
      <w:proofErr w:type="gramEnd"/>
      <w:r w:rsidRPr="00D0720E">
        <w:rPr>
          <w:rFonts w:ascii="仿宋_GB2312" w:eastAsia="仿宋_GB2312" w:hAnsi="仿宋_GB2312" w:cs="仿宋_GB2312" w:hint="eastAsia"/>
          <w:sz w:val="32"/>
          <w:szCs w:val="32"/>
        </w:rPr>
        <w:t>人民群众的原则，尽快调整完善加油（气）站点的布置，以解决该路段南侧加油（气）难的问题。</w:t>
      </w:r>
      <w:bookmarkStart w:id="0" w:name="_GoBack"/>
      <w:bookmarkEnd w:id="0"/>
    </w:p>
    <w:sectPr w:rsidR="007833AB" w:rsidRPr="00D0720E" w:rsidSect="00D0720E"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012"/>
    <w:rsid w:val="000A5950"/>
    <w:rsid w:val="000F7C9B"/>
    <w:rsid w:val="003633D6"/>
    <w:rsid w:val="004304D4"/>
    <w:rsid w:val="00670821"/>
    <w:rsid w:val="006711AC"/>
    <w:rsid w:val="00721012"/>
    <w:rsid w:val="007833AB"/>
    <w:rsid w:val="008B2429"/>
    <w:rsid w:val="008E5AD1"/>
    <w:rsid w:val="00965609"/>
    <w:rsid w:val="00A873A7"/>
    <w:rsid w:val="00CE181D"/>
    <w:rsid w:val="00D0720E"/>
    <w:rsid w:val="00D32012"/>
    <w:rsid w:val="00F722F5"/>
    <w:rsid w:val="00F7615D"/>
    <w:rsid w:val="53E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DE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F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722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722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6</cp:revision>
  <dcterms:created xsi:type="dcterms:W3CDTF">2017-12-03T15:05:00Z</dcterms:created>
  <dcterms:modified xsi:type="dcterms:W3CDTF">2018-02-04T01:19:00Z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