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类别号标记：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C</w:t>
      </w:r>
    </w:p>
    <w:p>
      <w:pPr>
        <w:spacing w:line="64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FF0000"/>
          <w:spacing w:val="-20"/>
          <w:sz w:val="72"/>
          <w:szCs w:val="72"/>
        </w:rPr>
      </w:pPr>
      <w:r>
        <w:rPr>
          <w:rFonts w:hint="eastAsia" w:ascii="宋体" w:hAnsi="宋体"/>
          <w:b/>
          <w:color w:val="FF0000"/>
          <w:spacing w:val="-23"/>
          <w:sz w:val="72"/>
          <w:szCs w:val="72"/>
        </w:rPr>
        <w:t>慈溪市住房和城乡建设局文件</w:t>
      </w: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right="-2" w:rightChars="-1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慈住建建〔201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号                   签发人：</w:t>
      </w:r>
      <w:r>
        <w:rPr>
          <w:rFonts w:hint="eastAsia" w:ascii="楷体" w:hAnsi="楷体" w:eastAsia="楷体"/>
          <w:sz w:val="32"/>
          <w:szCs w:val="32"/>
          <w:lang w:eastAsia="zh-CN"/>
        </w:rPr>
        <w:t>华利波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color w:val="FF0000"/>
          <w:spacing w:val="1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8191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7.9pt;margin-top:0pt;height:0pt;width:458.2pt;z-index:251658240;mso-width-relative:page;mso-height-relative:page;" filled="f" stroked="t" coordsize="21600,21600" o:gfxdata="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RiwLJ1AAAAAUBAAAPAAAAAAAAAAEAIAAAACIAAABkcnMv&#10;ZG93bnJldi54bWxQSwECFAAUAAAACACHTuJAAqMMMs4BAACOAwAADgAAAAAAAAABACAAAAAjAQAA&#10;ZHJzL2Uyb0RvYy54bWxQSwUGAAAAAAYABgBZAQAAY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市住房和城乡建设局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</w:rPr>
        <w:t>对市十七届人大一次会议第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200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胡百科代表：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您在市十七届人大一次会议期间提出的《关于尽早建造乌山公园的建议》（第200号建议）已收悉，现将有关意见答复如下：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代表提出的建议我局和市风景旅游局均表示赞同。的确，随着城区的日益扩大，城南板块的逐渐开发和周围小区的陆续建成投用，乌山由以前南二外的偏僻之处，变成了位置较中心的区域，附近居民休闲、锻炼也十分需要。若乌山公园建成，也可以缓解峙山公园、峙山文化广场的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但关于乌山公园的建设，我局曾在十多年前做过调查摸底，也请杭州园林设计院的专家到现场察看后做过方案。后来，根据市政府总体规划思路，将开发建设乌山古韵板块，建设范围东至乌山南路，西至金山南路，南至前应路，北至南二环，于是乌山公园单独建设公园的项目暂时搁置了。据了解，乌山古韵板块建设方案后也没有获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目前，我局已将乌山公园建设列入市十三五园林绿化建设计划中，具体如何建设，何时启动，我局将积极与市有关部门商量，向市政府建议尽早启动该项目，早日建成为市民服务。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最后，衷心感谢您对我市住房和城乡建设工作的关心和支持！希望您在今后继续多提宝贵意见！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慈溪市住房和城乡建设局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            2017年7月7日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抄　　送：市人大代表工委，市政府办公室，市旅游局，横　　　　河镇人大主席团。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联 系 人：胡青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联系电话：63683299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27CA"/>
    <w:rsid w:val="0DC727CA"/>
    <w:rsid w:val="14060489"/>
    <w:rsid w:val="1AE4586E"/>
    <w:rsid w:val="1DC60E8A"/>
    <w:rsid w:val="5CF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2017-06-27T02:09:00Z</dcterms:created>
  <dc:creator>51304</dc:creator>
  <cp:lastModifiedBy>admin</cp:lastModifiedBy>
  <cp:lastPrinted>2017-07-07T08:39:20Z</cp:lastPrinted>
  <dcterms:modified xsi:type="dcterms:W3CDTF">2017-07-07T08:47:45Z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