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spacing w:line="560" w:lineRule="exact"/>
        <w:rPr>
          <w:rFonts w:ascii="仿宋_GB2312" w:eastAsia="仿宋_GB2312"/>
          <w:sz w:val="32"/>
          <w:u w:val="single" w:color="FF000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40" w:lineRule="exact"/>
        <w:ind w:right="320" w:firstLine="220" w:firstLineChars="5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227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市市场监管局：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鲁华芳代表在市十八届人大一次会议大会期间提出的《关于加强常态化疫情防控形势下农村家宴安全管理的建议》（第227号）已收悉。经研究，现就有关协办意见答复如下：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依据《食品安全法》和《慈溪市食品安全事故应急预案》(慈政办发〔2021〕82号)等文件要求，我局认真做好食源性疾病监测和聚集性事件的流行病学调查工作，主要有以下几方面：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22"/>
          <w:lang w:val="en-US" w:eastAsia="zh-CN"/>
        </w:rPr>
        <w:t>一、做好食源性疾病监测工作。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 xml:space="preserve">全市各医疗机构开展食源性疾病监测工作，对就诊的腹泻病例询问可疑食品暴露史，对有可疑食品暴露情况的食源性疾病病例进行上报，对2例以上有流行病学联系的食源性疾病联合市市场监管局共同处置。   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22"/>
          <w:lang w:val="en-US" w:eastAsia="zh-CN"/>
        </w:rPr>
        <w:t>二、做好食源性疾病聚集性事件流行病学调查工作。</w:t>
      </w:r>
      <w:bookmarkEnd w:id="0"/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 xml:space="preserve"> 2021年，市疾控中心对3起食源性疾病聚集性事件进行调查处置，未接到农村家宴相关食源性疾病聚集性事件报告。市疾控中心做好食源性疾病聚集性事件的物资、能力准备工作，对专业人员进行培训，在接到食源性疾病聚集性事件调查的指令后立即开展调查，以查出问题环节和致病因素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下一步，我局将继续竭力配合市市场监管局做好农村家宴安全管理工作。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20" w:firstLine="63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联系电话：6382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1185</w:t>
      </w:r>
    </w:p>
    <w:p>
      <w:pPr>
        <w:jc w:val="right"/>
        <w:rPr>
          <w:rFonts w:hint="eastAsia" w:ascii="仿宋" w:hAnsi="仿宋" w:eastAsia="仿宋" w:cs="仿宋_GB2312"/>
          <w:spacing w:val="-2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06B3D"/>
    <w:rsid w:val="16017DC6"/>
    <w:rsid w:val="16E36051"/>
    <w:rsid w:val="18FF293E"/>
    <w:rsid w:val="264E697E"/>
    <w:rsid w:val="33EA29B8"/>
    <w:rsid w:val="37B3748D"/>
    <w:rsid w:val="3D33665E"/>
    <w:rsid w:val="4C042C8D"/>
    <w:rsid w:val="58C632FF"/>
    <w:rsid w:val="599C2C1B"/>
    <w:rsid w:val="5B745697"/>
    <w:rsid w:val="639C478A"/>
    <w:rsid w:val="64137F7D"/>
    <w:rsid w:val="6CF52916"/>
    <w:rsid w:val="75DE488F"/>
    <w:rsid w:val="761830D7"/>
    <w:rsid w:val="766365C1"/>
    <w:rsid w:val="787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452</Characters>
  <Lines>0</Lines>
  <Paragraphs>0</Paragraphs>
  <TotalTime>9</TotalTime>
  <ScaleCrop>false</ScaleCrop>
  <LinksUpToDate>false</LinksUpToDate>
  <CharactersWithSpaces>476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2022-04-15T07:34:00Z</dcterms:created>
  <dc:creator>CDC-chen</dc:creator>
  <cp:lastModifiedBy>王韵婷迦</cp:lastModifiedBy>
  <cp:lastPrinted>2022-04-28T03:30:35Z</cp:lastPrinted>
  <dcterms:modified xsi:type="dcterms:W3CDTF">2022-04-28T03:35:18Z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289454BE85EB45D6AD296A189B056BBD</vt:lpwstr>
  </property>
  <property fmtid="{D5CDD505-2E9C-101B-9397-08002B2CF9AE}" pid="4" name="commondata">
    <vt:lpwstr>eyJoZGlkIjoiZDJlNjkyMmFlZGE1MDNiNjc4NTg0ZWE3YjNlOTJmYmYifQ==</vt:lpwstr>
  </property>
</Properties>
</file>