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6E" w:rsidRDefault="00A2046E" w:rsidP="00C9282C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A2046E" w:rsidRDefault="00A2046E" w:rsidP="00C9282C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A2046E" w:rsidRPr="00942DD0" w:rsidRDefault="00686D71" w:rsidP="00C9282C">
      <w:pPr>
        <w:spacing w:line="560" w:lineRule="exact"/>
        <w:jc w:val="center"/>
        <w:rPr>
          <w:rFonts w:ascii="宋体" w:eastAsia="宋体" w:hAnsi="宋体" w:cstheme="majorEastAsia"/>
          <w:b/>
          <w:bCs/>
          <w:sz w:val="44"/>
          <w:szCs w:val="44"/>
        </w:rPr>
      </w:pPr>
      <w:r w:rsidRPr="00942DD0">
        <w:rPr>
          <w:rFonts w:ascii="宋体" w:eastAsia="宋体" w:hAnsi="宋体" w:cstheme="majorEastAsia" w:hint="eastAsia"/>
          <w:b/>
          <w:bCs/>
          <w:sz w:val="44"/>
          <w:szCs w:val="44"/>
        </w:rPr>
        <w:t>关于加强企业安全生产和环境保护</w:t>
      </w:r>
      <w:r w:rsidRPr="00942DD0">
        <w:rPr>
          <w:rFonts w:ascii="宋体" w:eastAsia="宋体" w:hAnsi="宋体" w:cstheme="majorEastAsia" w:hint="eastAsia"/>
          <w:b/>
          <w:bCs/>
          <w:sz w:val="44"/>
          <w:szCs w:val="44"/>
        </w:rPr>
        <w:t>工作的建议</w:t>
      </w:r>
    </w:p>
    <w:p w:rsidR="00A2046E" w:rsidRDefault="00A2046E" w:rsidP="00C9282C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A2046E" w:rsidRPr="00942DD0" w:rsidRDefault="00686D71" w:rsidP="00C9282C">
      <w:pPr>
        <w:spacing w:line="560" w:lineRule="exact"/>
        <w:rPr>
          <w:rFonts w:ascii="楷体_GB2312" w:eastAsia="楷体_GB2312" w:hAnsi="CESI楷体-GB2312" w:cs="CESI楷体-GB2312" w:hint="eastAsia"/>
          <w:color w:val="000000"/>
          <w:sz w:val="32"/>
          <w:szCs w:val="32"/>
        </w:rPr>
      </w:pPr>
      <w:r w:rsidRPr="00942DD0">
        <w:rPr>
          <w:rFonts w:ascii="楷体_GB2312" w:eastAsia="楷体_GB2312" w:hAnsi="CESI楷体-GB2312" w:cs="CESI楷体-GB2312" w:hint="eastAsia"/>
          <w:color w:val="000000"/>
          <w:sz w:val="32"/>
          <w:szCs w:val="32"/>
        </w:rPr>
        <w:t>领衔代表：</w:t>
      </w:r>
      <w:r w:rsidRPr="00942DD0">
        <w:rPr>
          <w:rFonts w:ascii="楷体_GB2312" w:eastAsia="楷体_GB2312" w:hAnsi="CESI楷体-GB2312" w:cs="CESI楷体-GB2312" w:hint="eastAsia"/>
          <w:color w:val="000000"/>
          <w:sz w:val="32"/>
          <w:szCs w:val="32"/>
        </w:rPr>
        <w:t>方成</w:t>
      </w:r>
    </w:p>
    <w:p w:rsidR="00A2046E" w:rsidRDefault="00686D71" w:rsidP="00C9282C">
      <w:pPr>
        <w:spacing w:line="560" w:lineRule="exact"/>
        <w:rPr>
          <w:rFonts w:ascii="CESI楷体-GB2312" w:eastAsia="CESI楷体-GB2312" w:hAnsi="CESI楷体-GB2312" w:cs="CESI楷体-GB2312"/>
          <w:color w:val="000000"/>
          <w:sz w:val="32"/>
          <w:szCs w:val="32"/>
        </w:rPr>
      </w:pPr>
      <w:r w:rsidRPr="00942DD0">
        <w:rPr>
          <w:rFonts w:ascii="楷体_GB2312" w:eastAsia="楷体_GB2312" w:hAnsi="CESI楷体-GB2312" w:cs="CESI楷体-GB2312" w:hint="eastAsia"/>
          <w:color w:val="000000"/>
          <w:sz w:val="32"/>
          <w:szCs w:val="32"/>
        </w:rPr>
        <w:t>附议代表</w:t>
      </w:r>
      <w:r>
        <w:rPr>
          <w:rFonts w:ascii="CESI楷体-GB2312" w:eastAsia="CESI楷体-GB2312" w:hAnsi="CESI楷体-GB2312" w:cs="CESI楷体-GB2312" w:hint="eastAsia"/>
          <w:color w:val="000000"/>
          <w:sz w:val="32"/>
          <w:szCs w:val="32"/>
        </w:rPr>
        <w:t>：</w:t>
      </w:r>
    </w:p>
    <w:p w:rsidR="00A2046E" w:rsidRDefault="00A2046E" w:rsidP="00C9282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2046E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2023</w:t>
      </w: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年以来，随着疫情结束，企业全面复工复产，在经济逐渐恢复的同时，企业的安全生产和环境保护问题明显增多。慈溪的企业量大面广，且以中小企业为主，火灾、安全生产事故、环境污染等问题也时有发生，企业损失多，社会稳定压力大，影响整体经济发展和老百姓的安居乐业。因此，如何打造安全生产和环境保护“零事故率”的企业，既是企业经营主体关注的焦点，更是政府持续推进经济社会高质量发展的职责和目标所在。</w:t>
      </w:r>
    </w:p>
    <w:p w:rsidR="00A2046E" w:rsidRPr="00942DD0" w:rsidRDefault="00686D71" w:rsidP="00C9282C">
      <w:pPr>
        <w:spacing w:line="560" w:lineRule="exact"/>
        <w:ind w:firstLineChars="200" w:firstLine="643"/>
        <w:rPr>
          <w:rFonts w:ascii="黑体" w:eastAsia="黑体" w:hAnsi="黑体" w:cs="CESI黑体-GB2312"/>
          <w:b/>
          <w:bCs/>
          <w:sz w:val="32"/>
          <w:szCs w:val="32"/>
        </w:rPr>
      </w:pPr>
      <w:r w:rsidRPr="00942DD0">
        <w:rPr>
          <w:rFonts w:ascii="黑体" w:eastAsia="黑体" w:hAnsi="黑体" w:cs="CESI黑体-GB2312" w:hint="eastAsia"/>
          <w:b/>
          <w:bCs/>
          <w:sz w:val="32"/>
          <w:szCs w:val="32"/>
        </w:rPr>
        <w:t>一、主要问题</w:t>
      </w:r>
    </w:p>
    <w:p w:rsidR="00A2046E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在实地走访调研的基础上，对慈溪企业现状进行分析，主要有以下几个问题：</w:t>
      </w:r>
    </w:p>
    <w:p w:rsidR="00A2046E" w:rsidRPr="00942DD0" w:rsidRDefault="00686D71" w:rsidP="00C9282C">
      <w:pPr>
        <w:pStyle w:val="a5"/>
        <w:numPr>
          <w:ilvl w:val="0"/>
          <w:numId w:val="8"/>
        </w:numPr>
        <w:spacing w:line="560" w:lineRule="exact"/>
        <w:ind w:firstLineChars="0"/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</w:pPr>
      <w:r w:rsidRPr="00942DD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思想认识有待进一步提升</w:t>
      </w:r>
    </w:p>
    <w:p w:rsid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一直以来，慈溪企业凭着“四千精神”，在经济发展上走在了全国的前列，但也存在过多追求经济利益忽视安全环保建设的问题。在一些企业中，企业主作为安全环保问题“第一责任人”的意识不够强，存在侥幸心理和麻痹思想，管理</w:t>
      </w:r>
      <w:proofErr w:type="gramStart"/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层往往</w:t>
      </w:r>
      <w:proofErr w:type="gramEnd"/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将其放在</w:t>
      </w: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lastRenderedPageBreak/>
        <w:t>次要位置，把更多的精力和资源放在生产经营上，对安全环保管理工作缺乏足够的支持和投入。</w:t>
      </w:r>
    </w:p>
    <w:p w:rsidR="00A2046E" w:rsidRPr="00942DD0" w:rsidRDefault="00942DD0" w:rsidP="00C9282C">
      <w:pPr>
        <w:spacing w:line="560" w:lineRule="exact"/>
        <w:ind w:firstLineChars="200" w:firstLine="643"/>
        <w:rPr>
          <w:rFonts w:ascii="楷体_GB2312" w:eastAsia="楷体_GB2312" w:hAnsi="CESI仿宋-GB2312" w:cs="CESI仿宋-GB2312" w:hint="eastAsia"/>
          <w:b/>
          <w:sz w:val="32"/>
          <w:szCs w:val="32"/>
        </w:rPr>
      </w:pPr>
      <w:r w:rsidRPr="00942DD0">
        <w:rPr>
          <w:rFonts w:ascii="楷体_GB2312" w:eastAsia="楷体_GB2312" w:hAnsi="CESI仿宋-GB2312" w:cs="CESI仿宋-GB2312" w:hint="eastAsia"/>
          <w:b/>
          <w:sz w:val="32"/>
          <w:szCs w:val="32"/>
        </w:rPr>
        <w:t>（二）</w:t>
      </w:r>
      <w:r w:rsidR="00686D71" w:rsidRPr="00942DD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企业管理有待进一步完善</w:t>
      </w:r>
    </w:p>
    <w:p w:rsidR="00942DD0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有些企业是发展了，但管理架构还是沿用“老方法”“老经验”，没有真正建立现代企业管理制度，没有做到发展和安全“两手抓”“两手硬”。突出表现在，企业缺少专业的安全环保管理部门和管理人才，许多企业的安全环保负责人是“半路”出家或者由生产负责人兼职，甚至由企业主一手统抓，因专业知识不足和个人精力有限，往往出现顾此失彼的情况，日常管理能力和应急处置能力亟待提升。</w:t>
      </w:r>
    </w:p>
    <w:p w:rsidR="00A2046E" w:rsidRPr="00942DD0" w:rsidRDefault="00942DD0" w:rsidP="00C9282C">
      <w:pPr>
        <w:spacing w:line="560" w:lineRule="exact"/>
        <w:ind w:firstLineChars="200" w:firstLine="643"/>
        <w:rPr>
          <w:rFonts w:ascii="楷体_GB2312" w:eastAsia="楷体_GB2312" w:hAnsi="CESI仿宋-GB2312" w:cs="CESI仿宋-GB2312" w:hint="eastAsia"/>
          <w:b/>
          <w:sz w:val="32"/>
          <w:szCs w:val="32"/>
        </w:rPr>
      </w:pPr>
      <w:r w:rsidRPr="00942DD0">
        <w:rPr>
          <w:rFonts w:ascii="楷体_GB2312" w:eastAsia="楷体_GB2312" w:hAnsi="CESI仿宋-GB2312" w:cs="CESI仿宋-GB2312" w:hint="eastAsia"/>
          <w:b/>
          <w:sz w:val="32"/>
          <w:szCs w:val="32"/>
        </w:rPr>
        <w:t>（三）</w:t>
      </w:r>
      <w:r w:rsidR="00686D71" w:rsidRPr="00942DD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政府支持有待进一步精准</w:t>
      </w:r>
    </w:p>
    <w:p w:rsidR="00A2046E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面对严峻的发展改革稳定形势，党委政府高度重视企业安全环保工作，行业监管的广度、深入、力度不断加大，取得了明显成效，但无论是帮扶指导还</w:t>
      </w: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是政策制定，在精准度上还有所欠缺，存在治标不治本的现象，特别在帮助企业建立安全环保专业队伍的工作上，还缺乏行之有效的举措。</w:t>
      </w:r>
    </w:p>
    <w:p w:rsidR="00A2046E" w:rsidRPr="00942DD0" w:rsidRDefault="00686D71" w:rsidP="00C9282C">
      <w:pPr>
        <w:pStyle w:val="a5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 w:cs="CESI黑体-GB2312"/>
          <w:b/>
          <w:bCs/>
          <w:sz w:val="32"/>
          <w:szCs w:val="32"/>
        </w:rPr>
      </w:pPr>
      <w:r w:rsidRPr="00942DD0">
        <w:rPr>
          <w:rFonts w:ascii="黑体" w:eastAsia="黑体" w:hAnsi="黑体" w:cs="CESI黑体-GB2312" w:hint="eastAsia"/>
          <w:b/>
          <w:bCs/>
          <w:sz w:val="32"/>
          <w:szCs w:val="32"/>
        </w:rPr>
        <w:t>意见建议</w:t>
      </w:r>
    </w:p>
    <w:p w:rsidR="00942DD0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加强企业安全生产和环境保护管理工作，需要政府、企业、社会联动推进，共同努力为建设共富共美现代化新慈溪创造良好的安全稳定环境。</w:t>
      </w:r>
    </w:p>
    <w:p w:rsidR="00A2046E" w:rsidRPr="00942DD0" w:rsidRDefault="00686D71" w:rsidP="00C9282C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="CESI仿宋-GB2312" w:cs="CESI仿宋-GB2312" w:hint="eastAsia"/>
          <w:b/>
          <w:sz w:val="32"/>
          <w:szCs w:val="32"/>
        </w:rPr>
      </w:pPr>
      <w:r w:rsidRPr="00942DD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企业要树立“第一责任人”意识</w:t>
      </w:r>
    </w:p>
    <w:p w:rsidR="00942DD0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要提高企业对安全环保管理工作的重视程度，加强对这项工</w:t>
      </w: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lastRenderedPageBreak/>
        <w:t>作重要性和紧迫性的认识。比如，政府要经常组织安全环保方面的警示教育，让企业主与相关的管理和业务人员一起参与安全教育、培训，同时加大社会面宣传监督力度，使企业始终紧绷安</w:t>
      </w: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全环保这根弦，做到安全环保和生产发展同步谋划、同步投入、同步实施，切实提高企业主的责任意识。</w:t>
      </w:r>
    </w:p>
    <w:p w:rsidR="00A2046E" w:rsidRPr="00942DD0" w:rsidRDefault="00686D71" w:rsidP="00C9282C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="CESI仿宋-GB2312" w:cs="CESI仿宋-GB2312" w:hint="eastAsia"/>
          <w:b/>
          <w:sz w:val="32"/>
          <w:szCs w:val="32"/>
        </w:rPr>
      </w:pPr>
      <w:r w:rsidRPr="00942DD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企业要加强“软硬件”提升</w:t>
      </w:r>
    </w:p>
    <w:p w:rsidR="00942DD0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软件方面，做好“外引内育”文章，鼓励有条件的企业引进安全环保方面的专业职业人才，为企业制定执行科学化、规范化、流程化的安全环保管理体系；对企业内部管理人员，加强安全环保方面系统的知识培训，做到工作专职化、知识专业化，不断提高发现处置隐患问题的能力水平，为企业发展保驾护航。硬件方面，要增加专业设备设施的投入，比如建立企业微型消防站、配备污水废气处理设施等。</w:t>
      </w:r>
    </w:p>
    <w:p w:rsidR="00A2046E" w:rsidRPr="00942DD0" w:rsidRDefault="00942DD0" w:rsidP="00C9282C">
      <w:pPr>
        <w:spacing w:line="560" w:lineRule="exact"/>
        <w:ind w:firstLineChars="200" w:firstLine="643"/>
        <w:rPr>
          <w:rFonts w:ascii="楷体_GB2312" w:eastAsia="楷体_GB2312" w:hAnsi="CESI仿宋-GB2312" w:cs="CESI仿宋-GB2312" w:hint="eastAsia"/>
          <w:b/>
          <w:sz w:val="32"/>
          <w:szCs w:val="32"/>
        </w:rPr>
      </w:pPr>
      <w:r w:rsidRPr="00942DD0">
        <w:rPr>
          <w:rFonts w:ascii="楷体_GB2312" w:eastAsia="楷体_GB2312" w:hAnsi="CESI仿宋-GB2312" w:cs="CESI仿宋-GB2312" w:hint="eastAsia"/>
          <w:b/>
          <w:sz w:val="32"/>
          <w:szCs w:val="32"/>
        </w:rPr>
        <w:t>（三）</w:t>
      </w:r>
      <w:r w:rsidR="00686D71" w:rsidRPr="00942DD0">
        <w:rPr>
          <w:rFonts w:ascii="楷体_GB2312" w:eastAsia="楷体_GB2312" w:hAnsi="CESI楷体-GB2312" w:cs="CESI楷体-GB2312" w:hint="eastAsia"/>
          <w:b/>
          <w:bCs/>
          <w:sz w:val="32"/>
          <w:szCs w:val="32"/>
        </w:rPr>
        <w:t>政府要开展“精准滴灌式”引导</w:t>
      </w:r>
    </w:p>
    <w:p w:rsidR="00A2046E" w:rsidRPr="00942DD0" w:rsidRDefault="00686D71" w:rsidP="00C9282C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政府一方面要继续加强监管，另一方面要做好精准的帮扶引导，针对企业亟需的安全环保管理人才缺失、专业知识不足等问题，开展公益性的培训教育，同时出台相应的优惠扶持补助政策，加大安全环保人才培养的扶助力度，比如通过落实职业培训经费补贴政策、培养专</w:t>
      </w:r>
      <w:bookmarkStart w:id="0" w:name="_GoBack"/>
      <w:bookmarkEnd w:id="0"/>
      <w:r w:rsidRPr="00942DD0">
        <w:rPr>
          <w:rFonts w:ascii="仿宋_GB2312" w:eastAsia="仿宋_GB2312" w:hAnsi="CESI仿宋-GB2312" w:cs="CESI仿宋-GB2312" w:hint="eastAsia"/>
          <w:sz w:val="32"/>
          <w:szCs w:val="32"/>
        </w:rPr>
        <w:t>业的安全环保管理人才等措施，为企业多渠道输送专业人才，帮助企业实现可持续发展。</w:t>
      </w:r>
    </w:p>
    <w:p w:rsidR="00A2046E" w:rsidRPr="00942DD0" w:rsidRDefault="00A2046E">
      <w:pPr>
        <w:spacing w:line="560" w:lineRule="exact"/>
        <w:ind w:firstLineChars="200" w:firstLine="640"/>
        <w:rPr>
          <w:rFonts w:ascii="仿宋_GB2312" w:eastAsia="仿宋_GB2312" w:hAnsi="CESI仿宋-GB2312" w:cs="CESI仿宋-GB2312" w:hint="eastAsia"/>
          <w:sz w:val="32"/>
          <w:szCs w:val="32"/>
        </w:rPr>
      </w:pPr>
    </w:p>
    <w:p w:rsidR="00A2046E" w:rsidRDefault="00A2046E">
      <w:pPr>
        <w:spacing w:line="56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</w:p>
    <w:sectPr w:rsidR="00A2046E" w:rsidSect="00C9282C">
      <w:footerReference w:type="default" r:id="rId8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1" w:rsidRDefault="00686D71">
      <w:r>
        <w:separator/>
      </w:r>
    </w:p>
  </w:endnote>
  <w:endnote w:type="continuationSeparator" w:id="0">
    <w:p w:rsidR="00686D71" w:rsidRDefault="0068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23426"/>
      <w:docPartObj>
        <w:docPartGallery w:val="Page Numbers (Bottom of Page)"/>
        <w:docPartUnique/>
      </w:docPartObj>
    </w:sdtPr>
    <w:sdtContent>
      <w:p w:rsidR="00C9282C" w:rsidRDefault="00C928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282C">
          <w:rPr>
            <w:noProof/>
            <w:lang w:val="zh-CN"/>
          </w:rPr>
          <w:t>1</w:t>
        </w:r>
        <w:r>
          <w:fldChar w:fldCharType="end"/>
        </w:r>
      </w:p>
    </w:sdtContent>
  </w:sdt>
  <w:p w:rsidR="00A2046E" w:rsidRDefault="00A2046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1" w:rsidRDefault="00686D71">
      <w:r>
        <w:separator/>
      </w:r>
    </w:p>
  </w:footnote>
  <w:footnote w:type="continuationSeparator" w:id="0">
    <w:p w:rsidR="00686D71" w:rsidRDefault="0068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F0B21"/>
    <w:multiLevelType w:val="singleLevel"/>
    <w:tmpl w:val="FDBF0B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0F7E93"/>
    <w:multiLevelType w:val="hybridMultilevel"/>
    <w:tmpl w:val="5E8823CE"/>
    <w:lvl w:ilvl="0" w:tplc="4DD2D64A">
      <w:start w:val="1"/>
      <w:numFmt w:val="japaneseCounting"/>
      <w:lvlText w:val="（%1）"/>
      <w:lvlJc w:val="left"/>
      <w:pPr>
        <w:ind w:left="1723" w:hanging="1080"/>
      </w:pPr>
      <w:rPr>
        <w:rFonts w:ascii="仿宋_GB2312" w:eastAsia="仿宋_GB2312" w:hAnsi="CESI仿宋-GB2312" w:cs="CESI仿宋-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15952241"/>
    <w:multiLevelType w:val="hybridMultilevel"/>
    <w:tmpl w:val="CB8E9BDA"/>
    <w:lvl w:ilvl="0" w:tplc="455C3EC0">
      <w:start w:val="1"/>
      <w:numFmt w:val="japaneseCounting"/>
      <w:lvlText w:val="(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E5655"/>
    <w:multiLevelType w:val="hybridMultilevel"/>
    <w:tmpl w:val="82BAA722"/>
    <w:lvl w:ilvl="0" w:tplc="8F52C5DE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2A8E43CB"/>
    <w:multiLevelType w:val="hybridMultilevel"/>
    <w:tmpl w:val="A6D00E1E"/>
    <w:lvl w:ilvl="0" w:tplc="E6DE81C4">
      <w:start w:val="2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F2F6AB2"/>
    <w:multiLevelType w:val="hybridMultilevel"/>
    <w:tmpl w:val="180A755A"/>
    <w:lvl w:ilvl="0" w:tplc="3F669AFA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FE6F98"/>
    <w:multiLevelType w:val="singleLevel"/>
    <w:tmpl w:val="37FE6F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0457B56"/>
    <w:multiLevelType w:val="hybridMultilevel"/>
    <w:tmpl w:val="E062B972"/>
    <w:lvl w:ilvl="0" w:tplc="57B8C1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70"/>
    <w:rsid w:val="9CBC6EA3"/>
    <w:rsid w:val="0000577E"/>
    <w:rsid w:val="000327D9"/>
    <w:rsid w:val="000362AF"/>
    <w:rsid w:val="00037BE5"/>
    <w:rsid w:val="00052064"/>
    <w:rsid w:val="00054647"/>
    <w:rsid w:val="00057957"/>
    <w:rsid w:val="000620BE"/>
    <w:rsid w:val="00081817"/>
    <w:rsid w:val="000905C9"/>
    <w:rsid w:val="000D0831"/>
    <w:rsid w:val="000D3A09"/>
    <w:rsid w:val="000D6F86"/>
    <w:rsid w:val="000D7225"/>
    <w:rsid w:val="000F1EC5"/>
    <w:rsid w:val="00101FB2"/>
    <w:rsid w:val="001031AD"/>
    <w:rsid w:val="0011380D"/>
    <w:rsid w:val="00123BAF"/>
    <w:rsid w:val="00160D8A"/>
    <w:rsid w:val="001651FB"/>
    <w:rsid w:val="00175B0A"/>
    <w:rsid w:val="001914C5"/>
    <w:rsid w:val="001A3A1B"/>
    <w:rsid w:val="001A7802"/>
    <w:rsid w:val="001A7F7D"/>
    <w:rsid w:val="001B19E1"/>
    <w:rsid w:val="001B79E7"/>
    <w:rsid w:val="001C3F13"/>
    <w:rsid w:val="001C6A96"/>
    <w:rsid w:val="001D134D"/>
    <w:rsid w:val="001E1402"/>
    <w:rsid w:val="001E40CB"/>
    <w:rsid w:val="00226304"/>
    <w:rsid w:val="00234429"/>
    <w:rsid w:val="00251F2A"/>
    <w:rsid w:val="0026314B"/>
    <w:rsid w:val="00271721"/>
    <w:rsid w:val="00277F0E"/>
    <w:rsid w:val="00277F16"/>
    <w:rsid w:val="00281428"/>
    <w:rsid w:val="002814E5"/>
    <w:rsid w:val="00282A7B"/>
    <w:rsid w:val="00294CA5"/>
    <w:rsid w:val="00295CDB"/>
    <w:rsid w:val="002B357E"/>
    <w:rsid w:val="002B5312"/>
    <w:rsid w:val="002D2B80"/>
    <w:rsid w:val="00304F72"/>
    <w:rsid w:val="003151A4"/>
    <w:rsid w:val="0032025B"/>
    <w:rsid w:val="00323C25"/>
    <w:rsid w:val="003268A4"/>
    <w:rsid w:val="003373C1"/>
    <w:rsid w:val="0036495B"/>
    <w:rsid w:val="0037003B"/>
    <w:rsid w:val="003A5B83"/>
    <w:rsid w:val="003B5AD0"/>
    <w:rsid w:val="003C6ED3"/>
    <w:rsid w:val="003C73F7"/>
    <w:rsid w:val="003D5D6B"/>
    <w:rsid w:val="003F11B0"/>
    <w:rsid w:val="00410D35"/>
    <w:rsid w:val="00422C73"/>
    <w:rsid w:val="00437772"/>
    <w:rsid w:val="00440C1C"/>
    <w:rsid w:val="0044383D"/>
    <w:rsid w:val="004550BC"/>
    <w:rsid w:val="00477626"/>
    <w:rsid w:val="004A333A"/>
    <w:rsid w:val="004B1415"/>
    <w:rsid w:val="004B3101"/>
    <w:rsid w:val="004B63D1"/>
    <w:rsid w:val="004C4CA2"/>
    <w:rsid w:val="00515A78"/>
    <w:rsid w:val="005163F6"/>
    <w:rsid w:val="0052170A"/>
    <w:rsid w:val="00543D6F"/>
    <w:rsid w:val="00572A0E"/>
    <w:rsid w:val="005734A9"/>
    <w:rsid w:val="00573898"/>
    <w:rsid w:val="00594073"/>
    <w:rsid w:val="005F2A77"/>
    <w:rsid w:val="005F622D"/>
    <w:rsid w:val="006036B4"/>
    <w:rsid w:val="00611B7E"/>
    <w:rsid w:val="00613D83"/>
    <w:rsid w:val="00632F62"/>
    <w:rsid w:val="00640232"/>
    <w:rsid w:val="0065646E"/>
    <w:rsid w:val="00664668"/>
    <w:rsid w:val="006677ED"/>
    <w:rsid w:val="0068121E"/>
    <w:rsid w:val="00686D71"/>
    <w:rsid w:val="006906F5"/>
    <w:rsid w:val="00693868"/>
    <w:rsid w:val="00695448"/>
    <w:rsid w:val="006C0461"/>
    <w:rsid w:val="006D75F7"/>
    <w:rsid w:val="006E40F0"/>
    <w:rsid w:val="006E423E"/>
    <w:rsid w:val="006F282A"/>
    <w:rsid w:val="00702AED"/>
    <w:rsid w:val="00712F44"/>
    <w:rsid w:val="007312F8"/>
    <w:rsid w:val="00737F15"/>
    <w:rsid w:val="0075413C"/>
    <w:rsid w:val="00755603"/>
    <w:rsid w:val="00771D0E"/>
    <w:rsid w:val="007756C6"/>
    <w:rsid w:val="00781B9B"/>
    <w:rsid w:val="007939FF"/>
    <w:rsid w:val="00794C83"/>
    <w:rsid w:val="007A60BB"/>
    <w:rsid w:val="007A6B9E"/>
    <w:rsid w:val="007C11A5"/>
    <w:rsid w:val="007C29E9"/>
    <w:rsid w:val="007D0213"/>
    <w:rsid w:val="007D1613"/>
    <w:rsid w:val="007D2E30"/>
    <w:rsid w:val="007F16FC"/>
    <w:rsid w:val="00804A9C"/>
    <w:rsid w:val="008271A2"/>
    <w:rsid w:val="00844B38"/>
    <w:rsid w:val="00845ED7"/>
    <w:rsid w:val="0084646A"/>
    <w:rsid w:val="00850138"/>
    <w:rsid w:val="00850E2F"/>
    <w:rsid w:val="0086296F"/>
    <w:rsid w:val="008927C5"/>
    <w:rsid w:val="00893D86"/>
    <w:rsid w:val="00896212"/>
    <w:rsid w:val="008A1029"/>
    <w:rsid w:val="008A5528"/>
    <w:rsid w:val="008B4623"/>
    <w:rsid w:val="008D561A"/>
    <w:rsid w:val="00911785"/>
    <w:rsid w:val="009118F3"/>
    <w:rsid w:val="00927C75"/>
    <w:rsid w:val="0093171A"/>
    <w:rsid w:val="00942DD0"/>
    <w:rsid w:val="0095246F"/>
    <w:rsid w:val="00965D3E"/>
    <w:rsid w:val="009A02C1"/>
    <w:rsid w:val="009C62DF"/>
    <w:rsid w:val="009C6B50"/>
    <w:rsid w:val="009D3B27"/>
    <w:rsid w:val="009E5628"/>
    <w:rsid w:val="009E59B3"/>
    <w:rsid w:val="00A165BB"/>
    <w:rsid w:val="00A2046E"/>
    <w:rsid w:val="00A33DE2"/>
    <w:rsid w:val="00A60128"/>
    <w:rsid w:val="00A64494"/>
    <w:rsid w:val="00A7680F"/>
    <w:rsid w:val="00A77370"/>
    <w:rsid w:val="00A81789"/>
    <w:rsid w:val="00A83385"/>
    <w:rsid w:val="00AC2814"/>
    <w:rsid w:val="00AD2FEF"/>
    <w:rsid w:val="00AE02A9"/>
    <w:rsid w:val="00AE2ABD"/>
    <w:rsid w:val="00AF22FC"/>
    <w:rsid w:val="00AF755D"/>
    <w:rsid w:val="00B00E25"/>
    <w:rsid w:val="00B04F3E"/>
    <w:rsid w:val="00B21E1D"/>
    <w:rsid w:val="00B2532B"/>
    <w:rsid w:val="00B27356"/>
    <w:rsid w:val="00B71D1A"/>
    <w:rsid w:val="00B84B91"/>
    <w:rsid w:val="00BA14C2"/>
    <w:rsid w:val="00BC1FD4"/>
    <w:rsid w:val="00BC61A2"/>
    <w:rsid w:val="00C000A8"/>
    <w:rsid w:val="00C0425B"/>
    <w:rsid w:val="00C136E9"/>
    <w:rsid w:val="00C4418D"/>
    <w:rsid w:val="00C532C0"/>
    <w:rsid w:val="00C62D4C"/>
    <w:rsid w:val="00C63947"/>
    <w:rsid w:val="00C7089E"/>
    <w:rsid w:val="00C72920"/>
    <w:rsid w:val="00C73560"/>
    <w:rsid w:val="00C74305"/>
    <w:rsid w:val="00C85637"/>
    <w:rsid w:val="00C90723"/>
    <w:rsid w:val="00C9282C"/>
    <w:rsid w:val="00CB1495"/>
    <w:rsid w:val="00CD1CC6"/>
    <w:rsid w:val="00CD59B0"/>
    <w:rsid w:val="00CD5C30"/>
    <w:rsid w:val="00CE297E"/>
    <w:rsid w:val="00CF1085"/>
    <w:rsid w:val="00CF5A28"/>
    <w:rsid w:val="00D16CA9"/>
    <w:rsid w:val="00D4272A"/>
    <w:rsid w:val="00D61497"/>
    <w:rsid w:val="00D6773E"/>
    <w:rsid w:val="00D8014F"/>
    <w:rsid w:val="00D80796"/>
    <w:rsid w:val="00D8781D"/>
    <w:rsid w:val="00DB2E4D"/>
    <w:rsid w:val="00DD3604"/>
    <w:rsid w:val="00DD41FC"/>
    <w:rsid w:val="00DD7952"/>
    <w:rsid w:val="00DE4374"/>
    <w:rsid w:val="00DF29D6"/>
    <w:rsid w:val="00DF482E"/>
    <w:rsid w:val="00E00B01"/>
    <w:rsid w:val="00E04E16"/>
    <w:rsid w:val="00E061EF"/>
    <w:rsid w:val="00E24A2B"/>
    <w:rsid w:val="00E25D27"/>
    <w:rsid w:val="00E26FE7"/>
    <w:rsid w:val="00E55150"/>
    <w:rsid w:val="00E56BC6"/>
    <w:rsid w:val="00E6701C"/>
    <w:rsid w:val="00E7459C"/>
    <w:rsid w:val="00E876ED"/>
    <w:rsid w:val="00EB446B"/>
    <w:rsid w:val="00EE0863"/>
    <w:rsid w:val="00EE09CD"/>
    <w:rsid w:val="00EE25AE"/>
    <w:rsid w:val="00EF2EAF"/>
    <w:rsid w:val="00F05F47"/>
    <w:rsid w:val="00F13791"/>
    <w:rsid w:val="00F41EA3"/>
    <w:rsid w:val="00F6685A"/>
    <w:rsid w:val="00F6693B"/>
    <w:rsid w:val="00F66B19"/>
    <w:rsid w:val="00FA2284"/>
    <w:rsid w:val="00FA378B"/>
    <w:rsid w:val="00FB6790"/>
    <w:rsid w:val="00FF7C80"/>
    <w:rsid w:val="4F7ED402"/>
    <w:rsid w:val="7E8CA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42D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42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207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47</cp:revision>
  <cp:lastPrinted>2024-01-02T09:08:00Z</cp:lastPrinted>
  <dcterms:created xsi:type="dcterms:W3CDTF">2023-12-29T19:46:00Z</dcterms:created>
  <dcterms:modified xsi:type="dcterms:W3CDTF">2024-01-11T07:31:00Z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E7F01BA4012294A7EA6093657E833522</vt:lpwstr>
  </property>
</Properties>
</file>