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61C07" w14:textId="77777777" w:rsidR="00FD6058" w:rsidRDefault="00FD6058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14:paraId="24D61C08" w14:textId="77777777" w:rsidR="00FD6058" w:rsidRDefault="00FD6058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14:paraId="24D61C09" w14:textId="77777777" w:rsidR="00FD6058" w:rsidRDefault="003866FD">
      <w:pPr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关于缓解停车难问题的建议</w:t>
      </w:r>
    </w:p>
    <w:p w14:paraId="24D61C0B" w14:textId="77777777" w:rsidR="00FD6058" w:rsidRDefault="00FD6058" w:rsidP="003866FD">
      <w:pPr>
        <w:rPr>
          <w:rFonts w:ascii="宋体" w:eastAsia="宋体" w:hAnsi="宋体" w:cs="Arial"/>
          <w:b/>
          <w:sz w:val="44"/>
          <w:szCs w:val="44"/>
        </w:rPr>
      </w:pPr>
    </w:p>
    <w:p w14:paraId="24D61C0C" w14:textId="77777777" w:rsidR="00FD6058" w:rsidRDefault="003866F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岑春权</w:t>
      </w:r>
    </w:p>
    <w:p w14:paraId="24D61C0D" w14:textId="77777777" w:rsidR="00FD6058" w:rsidRDefault="003866FD">
      <w:pPr>
        <w:rPr>
          <w:rFonts w:ascii="宋体" w:eastAsia="宋体" w:hAnsi="宋体" w:cs="Arial"/>
          <w:b/>
          <w:sz w:val="44"/>
          <w:szCs w:val="44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  <w:bookmarkStart w:id="0" w:name="_GoBack"/>
      <w:bookmarkEnd w:id="0"/>
    </w:p>
    <w:p w14:paraId="24D61C0E" w14:textId="77777777" w:rsidR="00FD6058" w:rsidRDefault="00FD6058">
      <w:pPr>
        <w:ind w:firstLineChars="200" w:firstLine="562"/>
        <w:rPr>
          <w:b/>
          <w:bCs/>
          <w:sz w:val="28"/>
          <w:szCs w:val="28"/>
        </w:rPr>
      </w:pPr>
    </w:p>
    <w:p w14:paraId="24D61C0F" w14:textId="77777777" w:rsidR="00FD6058" w:rsidRDefault="003866F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随着沿海地区经济社会发展，人们生活物质水平日益提升，我市汽车的保有量也与日俱增，而现有的停车位数量和道路规划都难以匹配汽车的增长速度。人们在享受车辆带来的方便外，也体会着到停车难、堵车等不便因素。特别是有些</w:t>
      </w:r>
      <w:r>
        <w:rPr>
          <w:rFonts w:ascii="仿宋_GB2312" w:eastAsia="仿宋_GB2312" w:hAnsi="宋体" w:cs="Times New Roman" w:hint="eastAsia"/>
          <w:sz w:val="32"/>
          <w:szCs w:val="32"/>
        </w:rPr>
        <w:t>车辆停放在道路的</w:t>
      </w:r>
      <w:r>
        <w:rPr>
          <w:rFonts w:ascii="仿宋_GB2312" w:eastAsia="仿宋_GB2312" w:hAnsi="宋体" w:cs="Times New Roman" w:hint="eastAsia"/>
          <w:sz w:val="32"/>
          <w:szCs w:val="32"/>
        </w:rPr>
        <w:t>两侧</w:t>
      </w:r>
      <w:r>
        <w:rPr>
          <w:rFonts w:ascii="仿宋_GB2312" w:eastAsia="仿宋_GB2312" w:hAnsi="宋体" w:cs="Times New Roman" w:hint="eastAsia"/>
          <w:sz w:val="32"/>
          <w:szCs w:val="32"/>
        </w:rPr>
        <w:t>，原本可以双向通行的道路，只能通行单辆汽车，下雨天、上下班</w:t>
      </w:r>
      <w:r>
        <w:rPr>
          <w:rFonts w:ascii="仿宋_GB2312" w:eastAsia="仿宋_GB2312" w:hAnsi="宋体" w:cs="Times New Roman" w:hint="eastAsia"/>
          <w:sz w:val="32"/>
          <w:szCs w:val="32"/>
        </w:rPr>
        <w:t>等</w:t>
      </w:r>
      <w:r>
        <w:rPr>
          <w:rFonts w:ascii="仿宋_GB2312" w:eastAsia="仿宋_GB2312" w:hAnsi="宋体" w:cs="Times New Roman" w:hint="eastAsia"/>
          <w:sz w:val="32"/>
          <w:szCs w:val="32"/>
        </w:rPr>
        <w:t>高峰</w:t>
      </w:r>
      <w:r>
        <w:rPr>
          <w:rFonts w:ascii="仿宋_GB2312" w:eastAsia="仿宋_GB2312" w:hAnsi="宋体" w:cs="Times New Roman" w:hint="eastAsia"/>
          <w:sz w:val="32"/>
          <w:szCs w:val="32"/>
        </w:rPr>
        <w:t>期</w:t>
      </w:r>
      <w:r>
        <w:rPr>
          <w:rFonts w:ascii="仿宋_GB2312" w:eastAsia="仿宋_GB2312" w:hAnsi="宋体" w:cs="Times New Roman" w:hint="eastAsia"/>
          <w:sz w:val="32"/>
          <w:szCs w:val="32"/>
        </w:rPr>
        <w:t>经常发生堵车现象。</w:t>
      </w:r>
    </w:p>
    <w:p w14:paraId="24D61C10" w14:textId="77777777" w:rsidR="00FD6058" w:rsidRDefault="003866F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保障和改善民生要抓住人民最关心、最直接、最现实的利益问题，不断满足人民日益增长的美好生活需要，为此建议：</w:t>
      </w:r>
    </w:p>
    <w:p w14:paraId="24D61C11" w14:textId="77777777" w:rsidR="00FD6058" w:rsidRDefault="003866FD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3866FD">
        <w:rPr>
          <w:rFonts w:ascii="黑体" w:eastAsia="黑体" w:hAnsi="黑体" w:cs="Times New Roman" w:hint="eastAsia"/>
          <w:b/>
          <w:bCs/>
          <w:sz w:val="32"/>
          <w:szCs w:val="32"/>
        </w:rPr>
        <w:t>一、改建结合，挖掘潜力</w:t>
      </w: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>利用老旧小区绿地改造、拆除违章建筑等措施，多开发停车场；鼓励民营企业参与建设停车场，以增加停车位的供应量；在道路两侧合理划分停车位，特别是在学校、医院、商场、小区等周边多划停车位；</w:t>
      </w:r>
    </w:p>
    <w:p w14:paraId="24D61C12" w14:textId="77777777" w:rsidR="00FD6058" w:rsidRDefault="003866FD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3866FD">
        <w:rPr>
          <w:rFonts w:ascii="黑体" w:eastAsia="黑体" w:hAnsi="黑体" w:cs="Times New Roman" w:hint="eastAsia"/>
          <w:b/>
          <w:bCs/>
          <w:sz w:val="32"/>
          <w:szCs w:val="32"/>
        </w:rPr>
        <w:t>二、规范停车，净化路面。</w:t>
      </w:r>
      <w:r>
        <w:rPr>
          <w:rFonts w:ascii="仿宋_GB2312" w:eastAsia="仿宋_GB2312" w:hAnsi="宋体" w:cs="Times New Roman" w:hint="eastAsia"/>
          <w:sz w:val="32"/>
          <w:szCs w:val="32"/>
        </w:rPr>
        <w:t>建议相关部门加强宣传，利用微信、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抖音等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媒体传播乱停车的危害，养成良好的停车习惯；完善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相关的法律法规，加大对商场、小区等人员密集场所附近违规停车的处罚力度，对严重违规停放、私占车位等现象进行曝光、通报、建立黑名单等手段，彻底规范停车秩序；</w:t>
      </w:r>
    </w:p>
    <w:p w14:paraId="24D61C13" w14:textId="77777777" w:rsidR="00FD6058" w:rsidRDefault="003866FD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3866FD">
        <w:rPr>
          <w:rFonts w:ascii="黑体" w:eastAsia="黑体" w:hAnsi="黑体" w:cs="Times New Roman" w:hint="eastAsia"/>
          <w:b/>
          <w:bCs/>
          <w:sz w:val="32"/>
          <w:szCs w:val="32"/>
        </w:rPr>
        <w:t>三、发展公共交通，鼓励绿色出行。</w:t>
      </w:r>
      <w:r>
        <w:rPr>
          <w:rFonts w:ascii="仿宋_GB2312" w:eastAsia="仿宋_GB2312" w:hAnsi="宋体" w:cs="Times New Roman" w:hint="eastAsia"/>
          <w:sz w:val="32"/>
          <w:szCs w:val="32"/>
        </w:rPr>
        <w:t>通过学校、单位传播引导，让市民认识到</w:t>
      </w:r>
      <w:r>
        <w:rPr>
          <w:rFonts w:ascii="仿宋_GB2312" w:eastAsia="仿宋_GB2312" w:hAnsi="宋体" w:cs="Times New Roman" w:hint="eastAsia"/>
          <w:sz w:val="32"/>
          <w:szCs w:val="32"/>
        </w:rPr>
        <w:t>绿色出行是一种科学经济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环保且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具有高尚道德色彩的先进文化，与贫富程度并无必然关联</w:t>
      </w:r>
      <w:r>
        <w:rPr>
          <w:rFonts w:ascii="仿宋_GB2312" w:eastAsia="仿宋_GB2312" w:hAnsi="宋体" w:cs="Times New Roman" w:hint="eastAsia"/>
          <w:sz w:val="32"/>
          <w:szCs w:val="32"/>
        </w:rPr>
        <w:t>；</w:t>
      </w:r>
      <w:r>
        <w:rPr>
          <w:rFonts w:ascii="仿宋_GB2312" w:eastAsia="仿宋_GB2312" w:hAnsi="宋体" w:cs="Times New Roman" w:hint="eastAsia"/>
          <w:sz w:val="32"/>
          <w:szCs w:val="32"/>
        </w:rPr>
        <w:t>通过设置非机动车道隔离设施与相关标志、标线，鼓励发展</w:t>
      </w:r>
      <w:r>
        <w:rPr>
          <w:rFonts w:ascii="仿宋_GB2312" w:eastAsia="仿宋_GB2312" w:hAnsi="宋体" w:cs="Times New Roman" w:hint="eastAsia"/>
          <w:sz w:val="32"/>
          <w:szCs w:val="32"/>
        </w:rPr>
        <w:t>公共</w:t>
      </w:r>
      <w:r>
        <w:rPr>
          <w:rFonts w:ascii="仿宋_GB2312" w:eastAsia="仿宋_GB2312" w:hAnsi="宋体" w:cs="Times New Roman" w:hint="eastAsia"/>
          <w:sz w:val="32"/>
          <w:szCs w:val="32"/>
        </w:rPr>
        <w:t>交通，倡导绿色出行</w:t>
      </w:r>
      <w:r>
        <w:rPr>
          <w:rFonts w:ascii="仿宋_GB2312" w:eastAsia="仿宋_GB2312" w:hAnsi="宋体" w:cs="Times New Roman" w:hint="eastAsia"/>
          <w:sz w:val="32"/>
          <w:szCs w:val="32"/>
        </w:rPr>
        <w:t>；</w:t>
      </w:r>
      <w:r>
        <w:rPr>
          <w:rFonts w:ascii="仿宋_GB2312" w:eastAsia="仿宋_GB2312" w:hAnsi="宋体" w:cs="Times New Roman" w:hint="eastAsia"/>
          <w:sz w:val="32"/>
          <w:szCs w:val="32"/>
        </w:rPr>
        <w:t>政府公职人员要带头身体力行，通过人为促进，</w:t>
      </w:r>
      <w:r>
        <w:rPr>
          <w:rFonts w:ascii="仿宋_GB2312" w:eastAsia="仿宋_GB2312" w:hAnsi="宋体" w:cs="Times New Roman" w:hint="eastAsia"/>
          <w:sz w:val="32"/>
          <w:szCs w:val="32"/>
        </w:rPr>
        <w:t>缓解交通压力。</w:t>
      </w:r>
    </w:p>
    <w:p w14:paraId="24D61C14" w14:textId="77777777" w:rsidR="00FD6058" w:rsidRDefault="00FD605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14:paraId="24D61C15" w14:textId="77777777" w:rsidR="00FD6058" w:rsidRDefault="00FD605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14:paraId="24D61C16" w14:textId="77777777" w:rsidR="00FD6058" w:rsidRDefault="00FD605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14:paraId="24D61C17" w14:textId="77777777" w:rsidR="00FD6058" w:rsidRDefault="00FD605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14:paraId="24D61C18" w14:textId="77777777" w:rsidR="00FD6058" w:rsidRDefault="003866F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</w:t>
      </w:r>
    </w:p>
    <w:sectPr w:rsidR="00FD6058" w:rsidSect="003866FD">
      <w:footerReference w:type="default" r:id="rId8"/>
      <w:pgSz w:w="11906" w:h="16838" w:code="9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61C1E" w14:textId="77777777" w:rsidR="00000000" w:rsidRDefault="003866FD">
      <w:r>
        <w:separator/>
      </w:r>
    </w:p>
  </w:endnote>
  <w:endnote w:type="continuationSeparator" w:id="0">
    <w:p w14:paraId="24D61C20" w14:textId="77777777" w:rsidR="00000000" w:rsidRDefault="0038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61C19" w14:textId="77777777" w:rsidR="00FD6058" w:rsidRDefault="003866F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61C1A" wp14:editId="24D61C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61C1C" w14:textId="77777777" w:rsidR="00FD6058" w:rsidRDefault="003866F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24D61C1C" w14:textId="77777777" w:rsidR="00FD6058" w:rsidRDefault="003866F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61C1A" w14:textId="77777777" w:rsidR="00000000" w:rsidRDefault="003866FD">
      <w:r>
        <w:separator/>
      </w:r>
    </w:p>
  </w:footnote>
  <w:footnote w:type="continuationSeparator" w:id="0">
    <w:p w14:paraId="24D61C1C" w14:textId="77777777" w:rsidR="00000000" w:rsidRDefault="0038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58"/>
    <w:rsid w:val="003866FD"/>
    <w:rsid w:val="00FD6058"/>
    <w:rsid w:val="0B604782"/>
    <w:rsid w:val="0C1D2DF5"/>
    <w:rsid w:val="541903A8"/>
    <w:rsid w:val="5FD915EE"/>
    <w:rsid w:val="7AF0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61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  <w:style w:type="character" w:customStyle="1" w:styleId="zx">
    <w:name w:val="zx"/>
    <w:basedOn w:val="a0"/>
    <w:qFormat/>
    <w:rPr>
      <w:color w:val="2FB8A0"/>
      <w:bdr w:val="single" w:sz="6" w:space="0" w:color="2FB8A0"/>
    </w:rPr>
  </w:style>
  <w:style w:type="character" w:customStyle="1" w:styleId="ts">
    <w:name w:val="ts"/>
    <w:basedOn w:val="a0"/>
    <w:qFormat/>
    <w:rPr>
      <w:color w:val="C82A3F"/>
      <w:bdr w:val="single" w:sz="6" w:space="0" w:color="C82A3F"/>
    </w:rPr>
  </w:style>
  <w:style w:type="character" w:customStyle="1" w:styleId="jb">
    <w:name w:val="jb"/>
    <w:basedOn w:val="a0"/>
    <w:qFormat/>
    <w:rPr>
      <w:color w:val="E2A229"/>
      <w:bdr w:val="single" w:sz="6" w:space="0" w:color="E2A229"/>
    </w:rPr>
  </w:style>
  <w:style w:type="character" w:customStyle="1" w:styleId="act">
    <w:name w:val="act"/>
    <w:basedOn w:val="a0"/>
    <w:qFormat/>
    <w:rPr>
      <w:color w:val="4D87BE"/>
      <w:shd w:val="clear" w:color="auto" w:fill="FFFFFF"/>
    </w:rPr>
  </w:style>
  <w:style w:type="character" w:customStyle="1" w:styleId="act1">
    <w:name w:val="act1"/>
    <w:basedOn w:val="a0"/>
    <w:qFormat/>
    <w:rPr>
      <w:color w:val="4D87BE"/>
      <w:shd w:val="clear" w:color="auto" w:fill="FFFFFF"/>
    </w:rPr>
  </w:style>
  <w:style w:type="character" w:customStyle="1" w:styleId="act2">
    <w:name w:val="act2"/>
    <w:basedOn w:val="a0"/>
    <w:qFormat/>
    <w:rPr>
      <w:shd w:val="clear" w:color="auto" w:fill="FF9900"/>
    </w:rPr>
  </w:style>
  <w:style w:type="character" w:customStyle="1" w:styleId="z2">
    <w:name w:val="z2"/>
    <w:basedOn w:val="a0"/>
    <w:qFormat/>
    <w:rPr>
      <w:color w:val="DA0000"/>
      <w:shd w:val="clear" w:color="auto" w:fill="FFFFFF"/>
    </w:rPr>
  </w:style>
  <w:style w:type="character" w:customStyle="1" w:styleId="jxz">
    <w:name w:val="jxz"/>
    <w:basedOn w:val="a0"/>
    <w:qFormat/>
    <w:rPr>
      <w:color w:val="C82A3F"/>
      <w:bdr w:val="single" w:sz="6" w:space="0" w:color="C82A3F"/>
    </w:rPr>
  </w:style>
  <w:style w:type="character" w:customStyle="1" w:styleId="act3">
    <w:name w:val="act3"/>
    <w:basedOn w:val="a0"/>
    <w:qFormat/>
    <w:rPr>
      <w:shd w:val="clear" w:color="auto" w:fill="FF9900"/>
    </w:rPr>
  </w:style>
  <w:style w:type="character" w:customStyle="1" w:styleId="act4">
    <w:name w:val="act4"/>
    <w:basedOn w:val="a0"/>
    <w:qFormat/>
    <w:rPr>
      <w:color w:val="4D87B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  <w:style w:type="character" w:customStyle="1" w:styleId="zx">
    <w:name w:val="zx"/>
    <w:basedOn w:val="a0"/>
    <w:qFormat/>
    <w:rPr>
      <w:color w:val="2FB8A0"/>
      <w:bdr w:val="single" w:sz="6" w:space="0" w:color="2FB8A0"/>
    </w:rPr>
  </w:style>
  <w:style w:type="character" w:customStyle="1" w:styleId="ts">
    <w:name w:val="ts"/>
    <w:basedOn w:val="a0"/>
    <w:qFormat/>
    <w:rPr>
      <w:color w:val="C82A3F"/>
      <w:bdr w:val="single" w:sz="6" w:space="0" w:color="C82A3F"/>
    </w:rPr>
  </w:style>
  <w:style w:type="character" w:customStyle="1" w:styleId="jb">
    <w:name w:val="jb"/>
    <w:basedOn w:val="a0"/>
    <w:qFormat/>
    <w:rPr>
      <w:color w:val="E2A229"/>
      <w:bdr w:val="single" w:sz="6" w:space="0" w:color="E2A229"/>
    </w:rPr>
  </w:style>
  <w:style w:type="character" w:customStyle="1" w:styleId="act">
    <w:name w:val="act"/>
    <w:basedOn w:val="a0"/>
    <w:qFormat/>
    <w:rPr>
      <w:color w:val="4D87BE"/>
      <w:shd w:val="clear" w:color="auto" w:fill="FFFFFF"/>
    </w:rPr>
  </w:style>
  <w:style w:type="character" w:customStyle="1" w:styleId="act1">
    <w:name w:val="act1"/>
    <w:basedOn w:val="a0"/>
    <w:qFormat/>
    <w:rPr>
      <w:color w:val="4D87BE"/>
      <w:shd w:val="clear" w:color="auto" w:fill="FFFFFF"/>
    </w:rPr>
  </w:style>
  <w:style w:type="character" w:customStyle="1" w:styleId="act2">
    <w:name w:val="act2"/>
    <w:basedOn w:val="a0"/>
    <w:qFormat/>
    <w:rPr>
      <w:shd w:val="clear" w:color="auto" w:fill="FF9900"/>
    </w:rPr>
  </w:style>
  <w:style w:type="character" w:customStyle="1" w:styleId="z2">
    <w:name w:val="z2"/>
    <w:basedOn w:val="a0"/>
    <w:qFormat/>
    <w:rPr>
      <w:color w:val="DA0000"/>
      <w:shd w:val="clear" w:color="auto" w:fill="FFFFFF"/>
    </w:rPr>
  </w:style>
  <w:style w:type="character" w:customStyle="1" w:styleId="jxz">
    <w:name w:val="jxz"/>
    <w:basedOn w:val="a0"/>
    <w:qFormat/>
    <w:rPr>
      <w:color w:val="C82A3F"/>
      <w:bdr w:val="single" w:sz="6" w:space="0" w:color="C82A3F"/>
    </w:rPr>
  </w:style>
  <w:style w:type="character" w:customStyle="1" w:styleId="act3">
    <w:name w:val="act3"/>
    <w:basedOn w:val="a0"/>
    <w:qFormat/>
    <w:rPr>
      <w:shd w:val="clear" w:color="auto" w:fill="FF9900"/>
    </w:rPr>
  </w:style>
  <w:style w:type="character" w:customStyle="1" w:styleId="act4">
    <w:name w:val="act4"/>
    <w:basedOn w:val="a0"/>
    <w:qFormat/>
    <w:rPr>
      <w:color w:val="4D87B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2022-01-08T06:02:00Z</dcterms:created>
  <dcterms:modified xsi:type="dcterms:W3CDTF">2022-01-22T07:45:00Z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CDD47955DAE048889807BD18CD0CCDD0</vt:lpwstr>
  </property>
</Properties>
</file>