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hAnsi="Times New Roman" w:eastAsia="黑体" w:cs="Times New Roman"/>
          <w:sz w:val="32"/>
          <w:szCs w:val="24"/>
        </w:rPr>
      </w:pPr>
      <w:r>
        <w:rPr>
          <w:rFonts w:hint="eastAsia" w:ascii="黑体" w:hAnsi="Times New Roman" w:eastAsia="黑体" w:cs="Times New Roman"/>
          <w:sz w:val="32"/>
          <w:szCs w:val="24"/>
        </w:rPr>
        <w:t>类别标记：A</w:t>
      </w:r>
    </w:p>
    <w:p>
      <w:pPr>
        <w:spacing w:line="560" w:lineRule="exact"/>
        <w:jc w:val="right"/>
        <w:rPr>
          <w:rFonts w:hint="eastAsia" w:ascii="仿宋_GB2312" w:hAnsi="Times New Roman" w:eastAsia="仿宋_GB2312" w:cs="Times New Roman"/>
          <w:sz w:val="32"/>
          <w:szCs w:val="24"/>
        </w:rPr>
      </w:pPr>
    </w:p>
    <w:p>
      <w:pPr>
        <w:spacing w:line="1000" w:lineRule="exact"/>
        <w:jc w:val="center"/>
        <w:rPr>
          <w:rFonts w:hint="eastAsia" w:ascii="方正小标宋简体" w:hAnsi="Times New Roman" w:eastAsia="方正小标宋简体" w:cs="Times New Roman"/>
          <w:color w:val="FF0000"/>
          <w:spacing w:val="82"/>
          <w:sz w:val="84"/>
          <w:szCs w:val="24"/>
        </w:rPr>
      </w:pPr>
      <w:r>
        <w:rPr>
          <w:rFonts w:hint="eastAsia" w:ascii="方正小标宋简体" w:hAnsi="Times New Roman" w:eastAsia="方正小标宋简体" w:cs="Times New Roman"/>
          <w:color w:val="FF0000"/>
          <w:spacing w:val="82"/>
          <w:sz w:val="84"/>
          <w:szCs w:val="24"/>
        </w:rPr>
        <w:t>慈溪市教育局文件</w:t>
      </w:r>
    </w:p>
    <w:p>
      <w:pPr>
        <w:spacing w:line="500" w:lineRule="exact"/>
        <w:rPr>
          <w:rFonts w:hint="eastAsia" w:ascii="仿宋_GB2312" w:hAnsi="Times New Roman" w:eastAsia="仿宋_GB2312" w:cs="Times New Roman"/>
          <w:sz w:val="32"/>
          <w:szCs w:val="24"/>
        </w:rPr>
      </w:pPr>
    </w:p>
    <w:p>
      <w:pPr>
        <w:spacing w:line="500" w:lineRule="exact"/>
        <w:rPr>
          <w:rFonts w:hint="eastAsia" w:ascii="仿宋_GB2312" w:hAnsi="Times New Roman" w:eastAsia="仿宋_GB2312" w:cs="Times New Roman"/>
          <w:sz w:val="32"/>
          <w:szCs w:val="24"/>
        </w:rPr>
      </w:pPr>
    </w:p>
    <w:p>
      <w:pPr>
        <w:spacing w:line="500" w:lineRule="exact"/>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慈教建〔20</w:t>
      </w:r>
      <w:r>
        <w:rPr>
          <w:rFonts w:ascii="仿宋_GB2312" w:hAnsi="Times New Roman" w:eastAsia="仿宋_GB2312" w:cs="Times New Roman"/>
          <w:sz w:val="32"/>
          <w:szCs w:val="24"/>
        </w:rPr>
        <w:t>21</w:t>
      </w:r>
      <w:r>
        <w:rPr>
          <w:rFonts w:hint="eastAsia" w:ascii="仿宋_GB2312" w:hAnsi="Times New Roman" w:eastAsia="仿宋_GB2312" w:cs="Times New Roman"/>
          <w:sz w:val="32"/>
          <w:szCs w:val="24"/>
        </w:rPr>
        <w:t>〕</w:t>
      </w:r>
      <w:r>
        <w:rPr>
          <w:rFonts w:hint="eastAsia" w:ascii="仿宋_GB2312" w:hAnsi="Times New Roman" w:eastAsia="仿宋_GB2312" w:cs="Times New Roman"/>
          <w:sz w:val="32"/>
          <w:szCs w:val="24"/>
          <w:lang w:val="en-US" w:eastAsia="zh-CN"/>
        </w:rPr>
        <w:t>20</w:t>
      </w:r>
      <w:r>
        <w:rPr>
          <w:rFonts w:hint="eastAsia" w:ascii="仿宋_GB2312" w:hAnsi="Times New Roman" w:eastAsia="仿宋_GB2312" w:cs="Times New Roman"/>
          <w:sz w:val="32"/>
          <w:szCs w:val="24"/>
        </w:rPr>
        <w:t xml:space="preserve">号　　　　 </w:t>
      </w:r>
      <w:r>
        <w:rPr>
          <w:rFonts w:hint="eastAsia" w:ascii="仿宋_GB2312" w:hAnsi="Times New Roman" w:eastAsia="仿宋_GB2312" w:cs="Times New Roman"/>
          <w:sz w:val="32"/>
          <w:szCs w:val="24"/>
          <w:lang w:val="en-US" w:eastAsia="zh-CN"/>
        </w:rPr>
        <w:t xml:space="preserve">          </w:t>
      </w:r>
      <w:r>
        <w:rPr>
          <w:rFonts w:hint="eastAsia" w:ascii="仿宋_GB2312" w:hAnsi="Times New Roman" w:eastAsia="仿宋_GB2312" w:cs="Times New Roman"/>
          <w:sz w:val="32"/>
          <w:szCs w:val="24"/>
        </w:rPr>
        <w:t>　　签发人：</w:t>
      </w:r>
      <w:r>
        <w:rPr>
          <w:rFonts w:hint="eastAsia" w:ascii="楷体" w:hAnsi="楷体" w:eastAsia="楷体" w:cs="楷体"/>
          <w:sz w:val="32"/>
          <w:szCs w:val="24"/>
        </w:rPr>
        <w:t>王建成</w:t>
      </w:r>
      <w:r>
        <w:rPr>
          <w:rFonts w:hint="eastAsia" w:ascii="仿宋_GB2312" w:hAnsi="Times New Roman" w:eastAsia="仿宋_GB2312" w:cs="Times New Roman"/>
          <w:sz w:val="32"/>
          <w:szCs w:val="24"/>
        </w:rPr>
        <w:t>　</w:t>
      </w:r>
    </w:p>
    <w:p>
      <w:pPr>
        <w:spacing w:line="420" w:lineRule="exact"/>
        <w:rPr>
          <w:rFonts w:hint="default" w:ascii="仿宋_GB2312" w:hAnsi="Times New Roman" w:eastAsia="仿宋_GB2312" w:cs="Times New Roman"/>
          <w:sz w:val="32"/>
          <w:szCs w:val="24"/>
          <w:u w:val="thick" w:color="FF0000"/>
          <w:lang w:val="en-US" w:eastAsia="zh-CN"/>
        </w:rPr>
      </w:pPr>
      <w:r>
        <w:rPr>
          <w:rFonts w:hint="eastAsia" w:ascii="仿宋_GB2312" w:hAnsi="Times New Roman" w:eastAsia="仿宋_GB2312" w:cs="Times New Roman"/>
          <w:sz w:val="32"/>
          <w:szCs w:val="24"/>
          <w:u w:val="thick" w:color="FF0000"/>
          <w:lang w:val="en-US" w:eastAsia="zh-CN"/>
        </w:rPr>
        <w:t xml:space="preserve">                                                         </w:t>
      </w:r>
    </w:p>
    <w:p>
      <w:pPr>
        <w:spacing w:line="420" w:lineRule="exact"/>
        <w:rPr>
          <w:rFonts w:hint="eastAsia" w:ascii="仿宋_GB2312" w:hAnsi="Times New Roman" w:eastAsia="仿宋_GB2312" w:cs="Times New Roman"/>
          <w:sz w:val="32"/>
          <w:szCs w:val="24"/>
        </w:rPr>
      </w:pPr>
    </w:p>
    <w:p>
      <w:pPr>
        <w:spacing w:line="440" w:lineRule="exact"/>
        <w:jc w:val="center"/>
        <w:rPr>
          <w:rFonts w:hint="eastAsia" w:ascii="方正小标宋简体" w:hAnsi="Times New Roman" w:eastAsia="方正小标宋简体" w:cs="Times New Roman"/>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对市十七届人大五次会议第</w:t>
      </w:r>
      <w:r>
        <w:rPr>
          <w:rFonts w:ascii="方正小标宋简体" w:hAnsi="Times New Roman" w:eastAsia="方正小标宋简体" w:cs="Times New Roman"/>
          <w:sz w:val="44"/>
          <w:szCs w:val="44"/>
        </w:rPr>
        <w:t>60</w:t>
      </w:r>
      <w:r>
        <w:rPr>
          <w:rFonts w:hint="eastAsia" w:ascii="方正小标宋简体" w:hAnsi="Times New Roman" w:eastAsia="方正小标宋简体" w:cs="Times New Roman"/>
          <w:sz w:val="44"/>
          <w:szCs w:val="44"/>
        </w:rPr>
        <w:t>号建议的答复</w:t>
      </w:r>
    </w:p>
    <w:p>
      <w:pPr>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丁小根代表：</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首先感谢您对我市教育工作的关心和支持，您提出的《关于加强民工子弟学校建设服务慈溪经济发展的建议》收悉，现答复如下：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由于我市良好的就业和就学环境，常住人口逐年增加，根据慈溪人口普查数据公报，我市十年来共增加常住人口367105人，增长25.10%，这其中绝大部分为新慈溪人。为此，市委市政府出台一系列的政策保障流动人口子女的入学问题，按照“政府负责、齐抓共管、公办为主、依法规范”的原则，通过落实乡镇（街道）、部门工作责任，健全工作机制，加大财政投入，拓展教育资源等有效举措，切实保障随迁子女受教育的权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sz w:val="32"/>
          <w:szCs w:val="32"/>
        </w:rPr>
        <w:t>（一）政策保障，提质减量。</w:t>
      </w:r>
      <w:r>
        <w:rPr>
          <w:rFonts w:hint="eastAsia" w:ascii="仿宋_GB2312" w:hAnsi="仿宋_GB2312" w:eastAsia="仿宋_GB2312" w:cs="仿宋_GB2312"/>
          <w:sz w:val="32"/>
          <w:szCs w:val="32"/>
        </w:rPr>
        <w:t>市委市政府坚持“以流入地政府负责为主、以公办学校接纳为主”的思路，使外来民工子女入学公办接纳率逐年提高。通过关停和兼并“低、小、散”民工子女学校，扶持较大学校，使民工子女学校从原来的23所减少到现在的6所。加大对这6所纯民办流动人口子女学校的扶植力度。一是经费上的补助,包括义务段课本作业本费补助，教师五金社保，学生保险，以及办学奖励等补助。二是师资上的帮扶,下派公办校长管理学校，公办骨干教师、中高级教师，加强流动人口子女学校管理和教学力量。三是加大校舍改造力度，如逍林镇计划投入2000万元新建天一小学。通过以上方式，截止2020年，我市的外来务工子女公办学校接纳率已经达到89.5%，超过省定目标。并且这个比例还在逐年提高，到十四五末达到91%，直至政府全部接纳。</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楷体" w:hAnsi="楷体" w:eastAsia="楷体" w:cs="楷体"/>
          <w:b/>
          <w:sz w:val="32"/>
          <w:szCs w:val="32"/>
        </w:rPr>
        <w:t>（二）公民一体，优质均衡。</w:t>
      </w:r>
      <w:r>
        <w:rPr>
          <w:rFonts w:hint="eastAsia" w:ascii="仿宋_GB2312" w:hAnsi="仿宋_GB2312" w:eastAsia="仿宋_GB2312" w:cs="仿宋_GB2312"/>
          <w:b w:val="0"/>
          <w:bCs/>
          <w:sz w:val="32"/>
          <w:szCs w:val="32"/>
          <w:lang w:eastAsia="zh-CN"/>
        </w:rPr>
        <w:t>改善</w:t>
      </w:r>
      <w:r>
        <w:rPr>
          <w:rFonts w:hint="eastAsia" w:ascii="仿宋_GB2312" w:hAnsi="仿宋_GB2312" w:eastAsia="仿宋_GB2312" w:cs="仿宋_GB2312"/>
          <w:sz w:val="32"/>
          <w:szCs w:val="32"/>
        </w:rPr>
        <w:t>民工子女的就学环境，按照省标准化学校</w:t>
      </w:r>
      <w:r>
        <w:rPr>
          <w:rFonts w:hint="eastAsia" w:ascii="仿宋_GB2312" w:hAnsi="仿宋_GB2312" w:eastAsia="仿宋_GB2312" w:cs="仿宋_GB2312"/>
          <w:sz w:val="32"/>
          <w:szCs w:val="32"/>
          <w:lang w:eastAsia="zh-CN"/>
        </w:rPr>
        <w:t>和现代化创建</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改善</w:t>
      </w:r>
      <w:r>
        <w:rPr>
          <w:rFonts w:hint="eastAsia" w:ascii="仿宋_GB2312" w:hAnsi="仿宋_GB2312" w:eastAsia="仿宋_GB2312" w:cs="仿宋_GB2312"/>
          <w:sz w:val="32"/>
          <w:szCs w:val="32"/>
        </w:rPr>
        <w:t>外来民工子女学校</w:t>
      </w:r>
      <w:r>
        <w:rPr>
          <w:rFonts w:hint="eastAsia" w:ascii="仿宋_GB2312" w:hAnsi="仿宋_GB2312" w:eastAsia="仿宋_GB2312" w:cs="仿宋_GB2312"/>
          <w:sz w:val="32"/>
          <w:szCs w:val="32"/>
          <w:lang w:eastAsia="zh-CN"/>
        </w:rPr>
        <w:t>办学条件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提升办学档次</w:t>
      </w:r>
      <w:r>
        <w:rPr>
          <w:rFonts w:hint="eastAsia" w:ascii="仿宋_GB2312" w:hAnsi="仿宋_GB2312" w:eastAsia="仿宋_GB2312" w:cs="仿宋_GB2312"/>
          <w:sz w:val="32"/>
          <w:szCs w:val="32"/>
        </w:rPr>
        <w:t>，对不符合要求的</w:t>
      </w:r>
      <w:r>
        <w:rPr>
          <w:rFonts w:hint="eastAsia" w:ascii="仿宋_GB2312" w:hAnsi="仿宋_GB2312" w:eastAsia="仿宋_GB2312" w:cs="仿宋_GB2312"/>
          <w:sz w:val="32"/>
          <w:szCs w:val="32"/>
          <w:lang w:eastAsia="zh-CN"/>
        </w:rPr>
        <w:t>民工</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逐步予以撤并。我局于2020年撤销鸣山小学，原鸣山小学学生全部迁入南门小学校区。同时原市属公办学校金山初中、碧海学校</w:t>
      </w:r>
      <w:r>
        <w:rPr>
          <w:rFonts w:hint="eastAsia" w:ascii="仿宋_GB2312" w:hAnsi="仿宋_GB2312" w:eastAsia="仿宋_GB2312" w:cs="仿宋_GB2312"/>
          <w:sz w:val="32"/>
          <w:szCs w:val="32"/>
          <w:lang w:eastAsia="zh-CN"/>
        </w:rPr>
        <w:t>全部</w:t>
      </w:r>
      <w:r>
        <w:rPr>
          <w:rFonts w:hint="eastAsia" w:ascii="仿宋_GB2312" w:hAnsi="仿宋_GB2312" w:eastAsia="仿宋_GB2312" w:cs="仿宋_GB2312"/>
          <w:sz w:val="32"/>
          <w:szCs w:val="32"/>
        </w:rPr>
        <w:t>接纳民工子女。全市各乡镇（街道）绝大多数公办学校均接纳随迁子女就读，</w:t>
      </w:r>
      <w:r>
        <w:rPr>
          <w:rFonts w:hint="eastAsia" w:ascii="仿宋_GB2312" w:hAnsi="仿宋_GB2312" w:eastAsia="仿宋_GB2312" w:cs="仿宋_GB2312"/>
          <w:sz w:val="32"/>
          <w:szCs w:val="32"/>
          <w:lang w:eastAsia="zh-CN"/>
        </w:rPr>
        <w:t>有的公办学校也全部接纳外来务工子女</w:t>
      </w:r>
      <w:r>
        <w:rPr>
          <w:rFonts w:hint="eastAsia" w:ascii="仿宋_GB2312" w:hAnsi="仿宋_GB2312" w:eastAsia="仿宋_GB2312" w:cs="仿宋_GB2312"/>
          <w:sz w:val="32"/>
          <w:szCs w:val="32"/>
        </w:rPr>
        <w:t>。以逍林镇为例，2021学年招生计划中逍林中心小学6班，镇东小学3班，镇西小学2班，实际本地生人数只有4班。除了在硬件上加大投入，教育局还下派公办骨干校长管理学校，公办骨干教师、中高级教师充实教学力量。继续推进 “互联网+义务教育”中小学校结对帮扶民生实事工程，在第一轮结对基础上扩大结对帮扶面，不断提升随迁子女就读学校的办学质量，确保民工子女学校享受同等的教育资源和教育理念。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sz w:val="32"/>
          <w:szCs w:val="32"/>
        </w:rPr>
        <w:t>（三）加大投入，优化布局。</w:t>
      </w:r>
      <w:r>
        <w:rPr>
          <w:rFonts w:hint="eastAsia" w:ascii="仿宋_GB2312" w:hAnsi="仿宋_GB2312" w:eastAsia="仿宋_GB2312" w:cs="仿宋_GB2312"/>
          <w:sz w:val="32"/>
          <w:szCs w:val="32"/>
        </w:rPr>
        <w:t>为了使外来民工子女获得优质均衡的教育资源，我局认真做好流动人口子女的调查摸底及预测工作，把解决流动人口子女就学问题与学校布局调整相结合，纳入到市教育总体规划。各镇（街道）教办在市教育局统一部署下，提前预测区域内未来一段时期义务教育阶段流动人口随迁子女的流入数量、分布和变化趋势，在此基础上合理规划学校布局。对部分流动人口居住密集、就学压力较大的镇（街道），做到未雨绸缪，提前规划，通过新建、扩建、改造部分中小学，有效扩充公办教育资源供给。慈溪市教育改革与发展“十四五”规划中许多工程建设项目均考虑了民工子女就学问题。规划中各镇谋划了2000万以上建设项目11项共计建设金额10.85亿元，主要原因就是为了解决外来民工子女就学问题。如逍林初级中学迁建工程，将新建一所规模30班，投资1.2亿元的学校，目的就是为了解决逍林镇外来民工子女初中就学问题。市属学校中，我局将重点解决白沙学校异地新建问题，该学校完全按照</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要求新建，占地35亩，规模24班，工程建设投资6000万元，土地拆迁成本至少需要3个亿。</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外来民工子女入学问题事关教育公平、社会和谐，我局将继续做好各项工作，确保全市新老市民均能获得“高质量高水平的满意教育”。</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再次感谢您对我市教育工作的关心和支持。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622" w:firstLineChars="507"/>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慈溪市教育局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2021年6月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送：市人大代表工委，市政府办公室，逍林镇人大主席团。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人：孙维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联系电话：63919033</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8B"/>
    <w:rsid w:val="000230CB"/>
    <w:rsid w:val="00025258"/>
    <w:rsid w:val="0011148B"/>
    <w:rsid w:val="0015082C"/>
    <w:rsid w:val="001A1DC0"/>
    <w:rsid w:val="00383337"/>
    <w:rsid w:val="003E5884"/>
    <w:rsid w:val="003E7955"/>
    <w:rsid w:val="004A5759"/>
    <w:rsid w:val="004E1E4D"/>
    <w:rsid w:val="00542ECF"/>
    <w:rsid w:val="00585451"/>
    <w:rsid w:val="00644260"/>
    <w:rsid w:val="00717672"/>
    <w:rsid w:val="00761C73"/>
    <w:rsid w:val="007B072D"/>
    <w:rsid w:val="00980B65"/>
    <w:rsid w:val="009C34AD"/>
    <w:rsid w:val="00AA5CC5"/>
    <w:rsid w:val="00B43C70"/>
    <w:rsid w:val="00B92125"/>
    <w:rsid w:val="00BC2D6B"/>
    <w:rsid w:val="00C04391"/>
    <w:rsid w:val="00C17301"/>
    <w:rsid w:val="00C8173D"/>
    <w:rsid w:val="00CC31ED"/>
    <w:rsid w:val="00D4504A"/>
    <w:rsid w:val="00DB5A8B"/>
    <w:rsid w:val="00FB5864"/>
    <w:rsid w:val="063E6C6A"/>
    <w:rsid w:val="38275A28"/>
    <w:rsid w:val="4EC929BA"/>
    <w:rsid w:val="5F180FF5"/>
    <w:rsid w:val="7832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257</Words>
  <Characters>1471</Characters>
  <Lines>12</Lines>
  <Paragraphs>3</Paragraphs>
  <TotalTime>417</TotalTime>
  <ScaleCrop>false</ScaleCrop>
  <LinksUpToDate>false</LinksUpToDate>
  <CharactersWithSpaces>1725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2021-06-20T22:48:00Z</dcterms:created>
  <dc:creator>lenovo</dc:creator>
  <cp:lastModifiedBy>Administrator</cp:lastModifiedBy>
  <cp:lastPrinted>2021-06-28T07:22:27Z</cp:lastPrinted>
  <dcterms:modified xsi:type="dcterms:W3CDTF">2021-06-28T07:22:30Z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