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00" w:rsidRDefault="00CB7C00">
      <w:pPr>
        <w:spacing w:line="560" w:lineRule="exact"/>
        <w:ind w:right="620"/>
        <w:rPr>
          <w:rFonts w:ascii="黑体" w:eastAsia="黑体"/>
          <w:sz w:val="32"/>
        </w:rPr>
      </w:pPr>
    </w:p>
    <w:p w:rsidR="00CB7C00" w:rsidRDefault="00CB7C00">
      <w:pPr>
        <w:spacing w:line="560" w:lineRule="exact"/>
        <w:ind w:right="620"/>
        <w:rPr>
          <w:rFonts w:ascii="仿宋_GB2312" w:eastAsia="仿宋_GB2312"/>
          <w:sz w:val="32"/>
        </w:rPr>
      </w:pPr>
    </w:p>
    <w:p w:rsidR="00CB7C00" w:rsidRDefault="00FB191B"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  <w:r>
        <w:rPr>
          <w:rFonts w:ascii="方正小标宋简体" w:eastAsia="方正小标宋简体" w:hint="eastAsia"/>
          <w:spacing w:val="82"/>
          <w:sz w:val="84"/>
        </w:rPr>
        <w:t>慈溪市财政局</w:t>
      </w:r>
    </w:p>
    <w:p w:rsidR="00CB7C00" w:rsidRDefault="00CB7C00">
      <w:pPr>
        <w:pBdr>
          <w:bottom w:val="single" w:sz="4" w:space="1" w:color="auto"/>
        </w:pBdr>
        <w:spacing w:line="560" w:lineRule="exact"/>
        <w:rPr>
          <w:rFonts w:ascii="仿宋_GB2312" w:eastAsia="仿宋_GB2312"/>
          <w:sz w:val="32"/>
        </w:rPr>
      </w:pPr>
    </w:p>
    <w:p w:rsidR="00CB7C00" w:rsidRDefault="00CB7C00">
      <w:pPr>
        <w:spacing w:line="560" w:lineRule="exact"/>
        <w:rPr>
          <w:rFonts w:ascii="仿宋_GB2312" w:eastAsia="仿宋_GB2312"/>
          <w:sz w:val="32"/>
        </w:rPr>
      </w:pPr>
    </w:p>
    <w:p w:rsidR="00CB7C00" w:rsidRDefault="00CB7C00">
      <w:pPr>
        <w:spacing w:line="560" w:lineRule="exact"/>
        <w:rPr>
          <w:rFonts w:ascii="仿宋_GB2312" w:eastAsia="仿宋_GB2312"/>
          <w:sz w:val="32"/>
        </w:rPr>
      </w:pPr>
    </w:p>
    <w:p w:rsidR="00CB7C00" w:rsidRDefault="00FB191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关于市十八届人大三次会议</w:t>
      </w:r>
    </w:p>
    <w:p w:rsidR="00CB7C00" w:rsidRDefault="00FB191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第199号建议的协办意见</w:t>
      </w:r>
    </w:p>
    <w:p w:rsidR="00CB7C00" w:rsidRDefault="00CB7C00">
      <w:pPr>
        <w:spacing w:line="560" w:lineRule="exact"/>
        <w:rPr>
          <w:rFonts w:ascii="仿宋_GB2312" w:eastAsia="仿宋_GB2312"/>
          <w:sz w:val="32"/>
        </w:rPr>
      </w:pPr>
    </w:p>
    <w:p w:rsidR="00CB7C00" w:rsidRPr="00ED0E2B" w:rsidRDefault="00FB191B" w:rsidP="00ED0E2B">
      <w:pPr>
        <w:spacing w:line="560" w:lineRule="exact"/>
        <w:rPr>
          <w:rFonts w:ascii="仿宋_GB2312" w:eastAsia="仿宋_GB2312" w:hint="eastAsia"/>
          <w:sz w:val="32"/>
        </w:rPr>
      </w:pPr>
      <w:r w:rsidRPr="00ED0E2B">
        <w:rPr>
          <w:rFonts w:ascii="仿宋_GB2312" w:eastAsia="仿宋_GB2312" w:hint="eastAsia"/>
          <w:sz w:val="32"/>
        </w:rPr>
        <w:t>市农业农村局：</w:t>
      </w:r>
    </w:p>
    <w:p w:rsidR="00CB7C00" w:rsidRPr="00ED0E2B" w:rsidRDefault="00FB191B" w:rsidP="00ED0E2B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ED0E2B">
        <w:rPr>
          <w:rFonts w:ascii="仿宋_GB2312" w:eastAsia="仿宋_GB2312" w:hint="eastAsia"/>
          <w:sz w:val="32"/>
        </w:rPr>
        <w:t>龚佰政代表提出的《关于盘活村级资源实现乡村振兴的建议》已收悉，现提出如下协办意见：</w:t>
      </w:r>
    </w:p>
    <w:p w:rsidR="00CB7C00" w:rsidRPr="00ED0E2B" w:rsidRDefault="00160C21" w:rsidP="00ED0E2B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ED0E2B">
        <w:rPr>
          <w:rFonts w:ascii="仿宋_GB2312" w:eastAsia="仿宋_GB2312" w:hint="eastAsia"/>
          <w:sz w:val="32"/>
        </w:rPr>
        <w:t>2021年，市财政协同农业农村局等部门拟订并由市委办印发了《关于高质量发展村级集体经济的实施意见》（慈党办〔2021〕50号），鼓励村级激活闲置农房和闲置宅基地发展乡村民宿、农家乐、康养等休闲农业，并制订了相关扶持政策</w:t>
      </w:r>
      <w:r w:rsidR="00FB191B" w:rsidRPr="00ED0E2B">
        <w:rPr>
          <w:rFonts w:ascii="仿宋_GB2312" w:eastAsia="仿宋_GB2312" w:hint="eastAsia"/>
          <w:sz w:val="32"/>
        </w:rPr>
        <w:t>。具体为：</w:t>
      </w:r>
    </w:p>
    <w:p w:rsidR="00CB7C00" w:rsidRPr="00ED0E2B" w:rsidRDefault="00FB191B" w:rsidP="00ED0E2B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ED0E2B">
        <w:rPr>
          <w:rFonts w:ascii="仿宋_GB2312" w:eastAsia="仿宋_GB2312" w:hint="eastAsia"/>
          <w:sz w:val="32"/>
        </w:rPr>
        <w:t>一是村庄经营试点项目补助。“十四五”期间试点20个村，利用村庄资源禀赋和区位优势发展特色产业的项目，盘活</w:t>
      </w:r>
      <w:proofErr w:type="gramStart"/>
      <w:r w:rsidRPr="00ED0E2B">
        <w:rPr>
          <w:rFonts w:ascii="仿宋_GB2312" w:eastAsia="仿宋_GB2312" w:hint="eastAsia"/>
          <w:sz w:val="32"/>
        </w:rPr>
        <w:t>老旧村</w:t>
      </w:r>
      <w:proofErr w:type="gramEnd"/>
      <w:r w:rsidRPr="00ED0E2B">
        <w:rPr>
          <w:rFonts w:ascii="仿宋_GB2312" w:eastAsia="仿宋_GB2312" w:hint="eastAsia"/>
          <w:sz w:val="32"/>
        </w:rPr>
        <w:t>办公楼、集体厂房、校舍、山林、滩涂等闲置低效集体资产资源更新改造经营的项目，通过出资、入股合作等方式兴办三产经营服务实体企业的项目等，市财政对每个项目实施村最高补助200万元。</w:t>
      </w:r>
      <w:bookmarkStart w:id="0" w:name="_GoBack"/>
      <w:bookmarkEnd w:id="0"/>
    </w:p>
    <w:p w:rsidR="00CB7C00" w:rsidRPr="00ED0E2B" w:rsidRDefault="00FB191B" w:rsidP="00ED0E2B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ED0E2B">
        <w:rPr>
          <w:rFonts w:ascii="仿宋_GB2312" w:eastAsia="仿宋_GB2312" w:hint="eastAsia"/>
          <w:sz w:val="32"/>
        </w:rPr>
        <w:t>二是激活闲置农房（宅基地）发展乡村服务业项目补助。</w:t>
      </w:r>
      <w:r w:rsidRPr="00ED0E2B">
        <w:rPr>
          <w:rFonts w:ascii="仿宋_GB2312" w:eastAsia="仿宋_GB2312" w:hint="eastAsia"/>
          <w:sz w:val="32"/>
        </w:rPr>
        <w:lastRenderedPageBreak/>
        <w:t>为激活利用闲置农房（宅基地）发展乡村服务业项目，在市级美丽乡村规划要求内，由村集体统一收储闲置农房（宅基地）建筑面积在1500平方米以上，实施发展乡村民宿、农家乐、康养、电商等乡村服务业的项目，市财政对每个项目实施村最高补助50万元。</w:t>
      </w:r>
    </w:p>
    <w:p w:rsidR="00CB7C00" w:rsidRPr="00ED0E2B" w:rsidRDefault="00FB191B" w:rsidP="00ED0E2B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ED0E2B">
        <w:rPr>
          <w:rFonts w:ascii="仿宋_GB2312" w:eastAsia="仿宋_GB2312" w:hint="eastAsia"/>
          <w:sz w:val="32"/>
        </w:rPr>
        <w:t>下步，市财政将积极发挥部门职能作用，</w:t>
      </w:r>
      <w:r w:rsidR="00724C66" w:rsidRPr="00ED0E2B">
        <w:rPr>
          <w:rFonts w:ascii="仿宋_GB2312" w:eastAsia="仿宋_GB2312" w:hint="eastAsia"/>
          <w:sz w:val="32"/>
        </w:rPr>
        <w:t>落实</w:t>
      </w:r>
      <w:r w:rsidRPr="00ED0E2B">
        <w:rPr>
          <w:rFonts w:ascii="仿宋_GB2312" w:eastAsia="仿宋_GB2312" w:hint="eastAsia"/>
          <w:sz w:val="32"/>
        </w:rPr>
        <w:t>财政</w:t>
      </w:r>
      <w:r w:rsidR="00724C66" w:rsidRPr="00ED0E2B">
        <w:rPr>
          <w:rFonts w:ascii="仿宋_GB2312" w:eastAsia="仿宋_GB2312" w:hint="eastAsia"/>
          <w:sz w:val="32"/>
        </w:rPr>
        <w:t>扶持政策</w:t>
      </w:r>
      <w:r w:rsidRPr="00ED0E2B">
        <w:rPr>
          <w:rFonts w:ascii="仿宋_GB2312" w:eastAsia="仿宋_GB2312" w:hint="eastAsia"/>
          <w:sz w:val="32"/>
        </w:rPr>
        <w:t>，</w:t>
      </w:r>
      <w:r w:rsidR="00724C66" w:rsidRPr="00ED0E2B">
        <w:rPr>
          <w:rFonts w:ascii="仿宋_GB2312" w:eastAsia="仿宋_GB2312" w:hint="eastAsia"/>
          <w:sz w:val="32"/>
        </w:rPr>
        <w:t>助力村级资源、资产盘活，</w:t>
      </w:r>
      <w:r w:rsidRPr="00ED0E2B">
        <w:rPr>
          <w:rFonts w:ascii="仿宋_GB2312" w:eastAsia="仿宋_GB2312" w:hint="eastAsia"/>
          <w:sz w:val="32"/>
        </w:rPr>
        <w:t>增强村级集体经济发展后劲。</w:t>
      </w:r>
    </w:p>
    <w:p w:rsidR="00CB7C00" w:rsidRPr="00ED0E2B" w:rsidRDefault="00CB7C00" w:rsidP="00ED0E2B">
      <w:pPr>
        <w:pStyle w:val="a0"/>
        <w:spacing w:after="0" w:line="560" w:lineRule="exact"/>
        <w:ind w:firstLine="210"/>
        <w:rPr>
          <w:rFonts w:ascii="仿宋_GB2312" w:eastAsia="仿宋_GB2312" w:hint="eastAsia"/>
        </w:rPr>
      </w:pPr>
    </w:p>
    <w:p w:rsidR="00CB7C00" w:rsidRPr="00ED0E2B" w:rsidRDefault="00CB7C00" w:rsidP="00ED0E2B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</w:p>
    <w:p w:rsidR="00CB7C00" w:rsidRPr="00ED0E2B" w:rsidRDefault="00FB191B" w:rsidP="00ED0E2B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  <w:r w:rsidRPr="00ED0E2B">
        <w:rPr>
          <w:rFonts w:ascii="仿宋_GB2312" w:eastAsia="仿宋_GB2312" w:hAnsi="仿宋" w:cs="仿宋" w:hint="eastAsia"/>
          <w:sz w:val="32"/>
        </w:rPr>
        <w:t xml:space="preserve">　　　　　　　　　　　　　慈溪市财政局</w:t>
      </w:r>
    </w:p>
    <w:p w:rsidR="00CB7C00" w:rsidRPr="00ED0E2B" w:rsidRDefault="00FB191B" w:rsidP="00ED0E2B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  <w:r w:rsidRPr="00ED0E2B">
        <w:rPr>
          <w:rFonts w:ascii="仿宋_GB2312" w:eastAsia="仿宋_GB2312" w:hAnsi="仿宋" w:cs="仿宋" w:hint="eastAsia"/>
          <w:sz w:val="32"/>
        </w:rPr>
        <w:t xml:space="preserve">　　　　　　　　　　    2024年4月21日</w:t>
      </w:r>
    </w:p>
    <w:p w:rsidR="00CB7C00" w:rsidRPr="00ED0E2B" w:rsidRDefault="00CB7C00" w:rsidP="00ED0E2B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</w:p>
    <w:p w:rsidR="00CB7C00" w:rsidRPr="00ED0E2B" w:rsidRDefault="00FB191B" w:rsidP="00ED0E2B">
      <w:pPr>
        <w:spacing w:line="560" w:lineRule="exact"/>
        <w:rPr>
          <w:rFonts w:ascii="仿宋_GB2312" w:eastAsia="仿宋_GB2312" w:hAnsi="仿宋" w:cs="仿宋" w:hint="eastAsia"/>
          <w:sz w:val="32"/>
        </w:rPr>
      </w:pPr>
      <w:r w:rsidRPr="00ED0E2B">
        <w:rPr>
          <w:rFonts w:ascii="仿宋_GB2312" w:eastAsia="仿宋_GB2312" w:hAnsi="仿宋" w:cs="仿宋" w:hint="eastAsia"/>
          <w:sz w:val="32"/>
        </w:rPr>
        <w:t xml:space="preserve">　　联 系 人：</w:t>
      </w:r>
      <w:proofErr w:type="gramStart"/>
      <w:r w:rsidRPr="00ED0E2B">
        <w:rPr>
          <w:rFonts w:ascii="仿宋_GB2312" w:eastAsia="仿宋_GB2312" w:hAnsi="仿宋" w:cs="仿宋" w:hint="eastAsia"/>
          <w:sz w:val="32"/>
        </w:rPr>
        <w:t>孙若明</w:t>
      </w:r>
      <w:proofErr w:type="gramEnd"/>
    </w:p>
    <w:p w:rsidR="00CB7C00" w:rsidRPr="00ED0E2B" w:rsidRDefault="00FB191B" w:rsidP="00ED0E2B">
      <w:pPr>
        <w:spacing w:line="560" w:lineRule="exact"/>
        <w:rPr>
          <w:rFonts w:ascii="仿宋_GB2312" w:eastAsia="仿宋_GB2312" w:hAnsi="仿宋" w:cs="仿宋" w:hint="eastAsia"/>
          <w:sz w:val="32"/>
        </w:rPr>
      </w:pPr>
      <w:r w:rsidRPr="00ED0E2B">
        <w:rPr>
          <w:rFonts w:ascii="仿宋_GB2312" w:eastAsia="仿宋_GB2312" w:hAnsi="仿宋" w:cs="仿宋" w:hint="eastAsia"/>
          <w:sz w:val="32"/>
        </w:rPr>
        <w:t xml:space="preserve">　　联系电话：63837069</w:t>
      </w:r>
    </w:p>
    <w:p w:rsidR="00CB7C00" w:rsidRPr="00ED0E2B" w:rsidRDefault="00CB7C00" w:rsidP="00ED0E2B">
      <w:pPr>
        <w:spacing w:line="560" w:lineRule="exact"/>
        <w:rPr>
          <w:rFonts w:ascii="仿宋_GB2312" w:eastAsia="仿宋_GB2312" w:hint="eastAsia"/>
          <w:sz w:val="32"/>
        </w:rPr>
      </w:pPr>
    </w:p>
    <w:sectPr w:rsidR="00CB7C00" w:rsidRPr="00ED0E2B">
      <w:headerReference w:type="default" r:id="rId7"/>
      <w:pgSz w:w="11906" w:h="16838"/>
      <w:pgMar w:top="1558" w:right="175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D4" w:rsidRDefault="00EE37D4">
      <w:r>
        <w:separator/>
      </w:r>
    </w:p>
  </w:endnote>
  <w:endnote w:type="continuationSeparator" w:id="0">
    <w:p w:rsidR="00EE37D4" w:rsidRDefault="00EE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D4" w:rsidRDefault="00EE37D4">
      <w:r>
        <w:separator/>
      </w:r>
    </w:p>
  </w:footnote>
  <w:footnote w:type="continuationSeparator" w:id="0">
    <w:p w:rsidR="00EE37D4" w:rsidRDefault="00EE3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00" w:rsidRDefault="00CB7C00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zg5Zjc5ZWE2ZTRiYThjYWFiZGQ1ZjFmYjIxMmUifQ=="/>
  </w:docVars>
  <w:rsids>
    <w:rsidRoot w:val="001406AB"/>
    <w:rsid w:val="001406AB"/>
    <w:rsid w:val="00155C08"/>
    <w:rsid w:val="001561CA"/>
    <w:rsid w:val="00160C21"/>
    <w:rsid w:val="001A5F93"/>
    <w:rsid w:val="001A7212"/>
    <w:rsid w:val="001F71DE"/>
    <w:rsid w:val="002447D7"/>
    <w:rsid w:val="002908F6"/>
    <w:rsid w:val="00357523"/>
    <w:rsid w:val="004122CE"/>
    <w:rsid w:val="00482D92"/>
    <w:rsid w:val="004C3385"/>
    <w:rsid w:val="004E4038"/>
    <w:rsid w:val="005C1790"/>
    <w:rsid w:val="00631DE8"/>
    <w:rsid w:val="00652D5C"/>
    <w:rsid w:val="006B23B8"/>
    <w:rsid w:val="006F0F0F"/>
    <w:rsid w:val="00724C66"/>
    <w:rsid w:val="00737A5B"/>
    <w:rsid w:val="00803404"/>
    <w:rsid w:val="008C7E07"/>
    <w:rsid w:val="008F4DB8"/>
    <w:rsid w:val="00912BC0"/>
    <w:rsid w:val="009F70DE"/>
    <w:rsid w:val="00A6187E"/>
    <w:rsid w:val="00A72DCE"/>
    <w:rsid w:val="00AB2998"/>
    <w:rsid w:val="00AE3AE3"/>
    <w:rsid w:val="00B559B0"/>
    <w:rsid w:val="00BA2133"/>
    <w:rsid w:val="00BD1428"/>
    <w:rsid w:val="00C578E1"/>
    <w:rsid w:val="00C8231B"/>
    <w:rsid w:val="00CB7C00"/>
    <w:rsid w:val="00D22FE3"/>
    <w:rsid w:val="00D2302D"/>
    <w:rsid w:val="00D60E14"/>
    <w:rsid w:val="00DB22AD"/>
    <w:rsid w:val="00DC32C1"/>
    <w:rsid w:val="00DC693E"/>
    <w:rsid w:val="00E0378D"/>
    <w:rsid w:val="00E86274"/>
    <w:rsid w:val="00EA1A50"/>
    <w:rsid w:val="00ED0E2B"/>
    <w:rsid w:val="00EE37D4"/>
    <w:rsid w:val="00F56FD6"/>
    <w:rsid w:val="00F94610"/>
    <w:rsid w:val="00FB191B"/>
    <w:rsid w:val="00FE529B"/>
    <w:rsid w:val="02FD594E"/>
    <w:rsid w:val="04045CE1"/>
    <w:rsid w:val="051C2134"/>
    <w:rsid w:val="09C734B4"/>
    <w:rsid w:val="0B01533C"/>
    <w:rsid w:val="0CD006A9"/>
    <w:rsid w:val="0D462AEE"/>
    <w:rsid w:val="0F902FC1"/>
    <w:rsid w:val="0FCF723B"/>
    <w:rsid w:val="199E454E"/>
    <w:rsid w:val="230C4C7C"/>
    <w:rsid w:val="256F41AB"/>
    <w:rsid w:val="26E61FCD"/>
    <w:rsid w:val="26EC008B"/>
    <w:rsid w:val="29DF08C8"/>
    <w:rsid w:val="2FB86AFD"/>
    <w:rsid w:val="321221A4"/>
    <w:rsid w:val="35D445AC"/>
    <w:rsid w:val="382A177B"/>
    <w:rsid w:val="3B5401D1"/>
    <w:rsid w:val="43647A6B"/>
    <w:rsid w:val="45BB5442"/>
    <w:rsid w:val="514A7F66"/>
    <w:rsid w:val="5B396F79"/>
    <w:rsid w:val="601F7B19"/>
    <w:rsid w:val="60795612"/>
    <w:rsid w:val="6995210F"/>
    <w:rsid w:val="6A114C01"/>
    <w:rsid w:val="6B5E3821"/>
    <w:rsid w:val="6C364296"/>
    <w:rsid w:val="72716BF9"/>
    <w:rsid w:val="75235AFF"/>
    <w:rsid w:val="7EE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B57BB8-12BB-477A-829D-58E59B7A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pPr>
      <w:ind w:firstLineChars="100" w:firstLine="420"/>
    </w:pPr>
    <w:rPr>
      <w:rFonts w:ascii="Calibri" w:hAnsi="Calibri"/>
    </w:rPr>
  </w:style>
  <w:style w:type="paragraph" w:styleId="a4">
    <w:name w:val="Body Text"/>
    <w:basedOn w:val="a"/>
    <w:next w:val="a5"/>
    <w:qFormat/>
    <w:pPr>
      <w:spacing w:after="120"/>
    </w:pPr>
  </w:style>
  <w:style w:type="paragraph" w:styleId="a5">
    <w:name w:val="Subtitle"/>
    <w:next w:val="a"/>
    <w:qFormat/>
    <w:pPr>
      <w:wordWrap w:val="0"/>
      <w:spacing w:after="60"/>
      <w:jc w:val="center"/>
    </w:pPr>
    <w:rPr>
      <w:sz w:val="24"/>
    </w:rPr>
  </w:style>
  <w:style w:type="paragraph" w:styleId="2">
    <w:name w:val="Body Text First Indent 2"/>
    <w:basedOn w:val="a6"/>
    <w:qFormat/>
    <w:pPr>
      <w:ind w:firstLine="420"/>
    </w:pPr>
    <w:rPr>
      <w:rFonts w:ascii="Calibri" w:eastAsia="宋体"/>
    </w:rPr>
  </w:style>
  <w:style w:type="paragraph" w:styleId="a6">
    <w:name w:val="Body Text Indent"/>
    <w:basedOn w:val="a"/>
    <w:next w:val="a7"/>
    <w:qFormat/>
    <w:pPr>
      <w:widowControl/>
      <w:spacing w:line="360" w:lineRule="auto"/>
      <w:ind w:firstLine="560"/>
    </w:pPr>
    <w:rPr>
      <w:rFonts w:ascii="仿宋_GB2312" w:eastAsia="仿宋_GB2312" w:hAnsi="Calibri"/>
      <w:kern w:val="0"/>
      <w:sz w:val="28"/>
      <w:szCs w:val="28"/>
    </w:rPr>
  </w:style>
  <w:style w:type="paragraph" w:styleId="a7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a8">
    <w:name w:val="annotation text"/>
    <w:basedOn w:val="a"/>
    <w:qFormat/>
    <w:pPr>
      <w:jc w:val="left"/>
    </w:p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c">
    <w:name w:val="FollowedHyperlink"/>
    <w:basedOn w:val="a1"/>
    <w:qFormat/>
    <w:rPr>
      <w:rFonts w:ascii="微软雅黑" w:eastAsia="微软雅黑" w:hAnsi="微软雅黑" w:cs="微软雅黑" w:hint="eastAsia"/>
      <w:color w:val="296FBE"/>
      <w:sz w:val="24"/>
      <w:szCs w:val="24"/>
      <w:u w:val="none"/>
    </w:rPr>
  </w:style>
  <w:style w:type="character" w:styleId="ad">
    <w:name w:val="Hyperlink"/>
    <w:basedOn w:val="a1"/>
    <w:qFormat/>
    <w:rPr>
      <w:rFonts w:ascii="微软雅黑" w:eastAsia="微软雅黑" w:hAnsi="微软雅黑" w:cs="微软雅黑"/>
      <w:color w:val="296FBE"/>
      <w:sz w:val="24"/>
      <w:szCs w:val="24"/>
      <w:u w:val="none"/>
    </w:rPr>
  </w:style>
  <w:style w:type="paragraph" w:customStyle="1" w:styleId="-1">
    <w:name w:val="正文-公1"/>
    <w:basedOn w:val="a"/>
    <w:uiPriority w:val="99"/>
    <w:qFormat/>
    <w:pPr>
      <w:ind w:firstLineChars="200" w:firstLine="200"/>
    </w:pPr>
    <w:rPr>
      <w:color w:val="000000"/>
    </w:rPr>
  </w:style>
  <w:style w:type="character" w:customStyle="1" w:styleId="w32">
    <w:name w:val="w32"/>
    <w:basedOn w:val="a1"/>
    <w:qFormat/>
  </w:style>
  <w:style w:type="character" w:customStyle="1" w:styleId="active7">
    <w:name w:val="active7"/>
    <w:basedOn w:val="a1"/>
    <w:qFormat/>
    <w:rPr>
      <w:color w:val="00FF00"/>
      <w:shd w:val="clear" w:color="auto" w:fill="111111"/>
    </w:rPr>
  </w:style>
  <w:style w:type="character" w:customStyle="1" w:styleId="hilite">
    <w:name w:val="hilite"/>
    <w:basedOn w:val="a1"/>
    <w:qFormat/>
    <w:rPr>
      <w:color w:val="FFFFFF"/>
      <w:shd w:val="clear" w:color="auto" w:fill="666666"/>
    </w:rPr>
  </w:style>
  <w:style w:type="character" w:customStyle="1" w:styleId="after">
    <w:name w:val="after"/>
    <w:basedOn w:val="a1"/>
    <w:qFormat/>
    <w:rPr>
      <w:sz w:val="0"/>
      <w:szCs w:val="0"/>
    </w:rPr>
  </w:style>
  <w:style w:type="character" w:customStyle="1" w:styleId="cy">
    <w:name w:val="cy"/>
    <w:basedOn w:val="a1"/>
    <w:qFormat/>
  </w:style>
  <w:style w:type="character" w:customStyle="1" w:styleId="icontext1">
    <w:name w:val="icontext1"/>
    <w:basedOn w:val="a1"/>
    <w:qFormat/>
  </w:style>
  <w:style w:type="character" w:customStyle="1" w:styleId="icontext11">
    <w:name w:val="icontext11"/>
    <w:basedOn w:val="a1"/>
    <w:qFormat/>
  </w:style>
  <w:style w:type="character" w:customStyle="1" w:styleId="icontext12">
    <w:name w:val="icontext12"/>
    <w:basedOn w:val="a1"/>
    <w:qFormat/>
  </w:style>
  <w:style w:type="character" w:customStyle="1" w:styleId="button">
    <w:name w:val="button"/>
    <w:basedOn w:val="a1"/>
    <w:qFormat/>
  </w:style>
  <w:style w:type="character" w:customStyle="1" w:styleId="cdropright">
    <w:name w:val="cdropright"/>
    <w:basedOn w:val="a1"/>
    <w:qFormat/>
  </w:style>
  <w:style w:type="character" w:customStyle="1" w:styleId="commonoverpagebtn1">
    <w:name w:val="common_over_page_btn1"/>
    <w:basedOn w:val="a1"/>
    <w:qFormat/>
    <w:rPr>
      <w:bdr w:val="single" w:sz="6" w:space="0" w:color="D2D2D2"/>
      <w:shd w:val="clear" w:color="auto" w:fill="EDEDED"/>
    </w:rPr>
  </w:style>
  <w:style w:type="character" w:customStyle="1" w:styleId="commonoverpagebtn2">
    <w:name w:val="common_over_page_btn2"/>
    <w:basedOn w:val="a1"/>
    <w:qFormat/>
  </w:style>
  <w:style w:type="character" w:customStyle="1" w:styleId="pagechatarealistclosebox">
    <w:name w:val="pagechatarealistclose_box"/>
    <w:basedOn w:val="a1"/>
    <w:qFormat/>
  </w:style>
  <w:style w:type="character" w:customStyle="1" w:styleId="pagechatarealistclosebox1">
    <w:name w:val="pagechatarealistclose_box1"/>
    <w:basedOn w:val="a1"/>
    <w:qFormat/>
  </w:style>
  <w:style w:type="character" w:customStyle="1" w:styleId="cdropleft">
    <w:name w:val="cdropleft"/>
    <w:basedOn w:val="a1"/>
    <w:qFormat/>
  </w:style>
  <w:style w:type="character" w:customStyle="1" w:styleId="drapbtn">
    <w:name w:val="drapbtn"/>
    <w:basedOn w:val="a1"/>
    <w:qFormat/>
  </w:style>
  <w:style w:type="character" w:customStyle="1" w:styleId="ico1658">
    <w:name w:val="ico1658"/>
    <w:basedOn w:val="a1"/>
    <w:qFormat/>
  </w:style>
  <w:style w:type="character" w:customStyle="1" w:styleId="ico1659">
    <w:name w:val="ico1659"/>
    <w:basedOn w:val="a1"/>
    <w:qFormat/>
  </w:style>
  <w:style w:type="character" w:customStyle="1" w:styleId="iconline2">
    <w:name w:val="iconline2"/>
    <w:basedOn w:val="a1"/>
    <w:qFormat/>
  </w:style>
  <w:style w:type="character" w:customStyle="1" w:styleId="iconline21">
    <w:name w:val="iconline21"/>
    <w:basedOn w:val="a1"/>
    <w:qFormat/>
  </w:style>
  <w:style w:type="character" w:customStyle="1" w:styleId="icontext2">
    <w:name w:val="icontext2"/>
    <w:basedOn w:val="a1"/>
    <w:qFormat/>
  </w:style>
  <w:style w:type="character" w:customStyle="1" w:styleId="icontext3">
    <w:name w:val="icontext3"/>
    <w:basedOn w:val="a1"/>
    <w:qFormat/>
  </w:style>
  <w:style w:type="character" w:customStyle="1" w:styleId="tmpztreemovearrow">
    <w:name w:val="tmpztreemove_arrow"/>
    <w:basedOn w:val="a1"/>
    <w:qFormat/>
  </w:style>
  <w:style w:type="paragraph" w:customStyle="1" w:styleId="10">
    <w:name w:val="正文缩进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关于对市人大十六届三次会议第12号建议协办意见的函</dc:title>
  <dc:creator>陈央波</dc:creator>
  <cp:lastModifiedBy>冯蓓蕾</cp:lastModifiedBy>
  <cp:revision>17</cp:revision>
  <cp:lastPrinted>2015-04-08T00:43:00Z</cp:lastPrinted>
  <dcterms:created xsi:type="dcterms:W3CDTF">2015-04-08T00:40:00Z</dcterms:created>
  <dcterms:modified xsi:type="dcterms:W3CDTF">2024-04-23T07:40:00Z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615B1B6C56DE483CBE2D661D68FCC44B_13</vt:lpwstr>
  </property>
</Properties>
</file>