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jc w:val="right"/>
        <w:rPr>
          <w:rFonts w:ascii="仿宋_GB2312" w:eastAsia="仿宋_GB2312"/>
          <w:sz w:val="32"/>
        </w:rPr>
      </w:pPr>
      <w:r>
        <w:rPr>
          <w:rFonts w:hint="eastAsia" w:ascii="黑体" w:eastAsia="黑体"/>
          <w:spacing w:val="0"/>
          <w:sz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</w:rPr>
        <w:t>类别号标记：</w:t>
      </w:r>
      <w:r>
        <w:rPr>
          <w:rFonts w:hint="eastAsia" w:ascii="黑体" w:eastAsia="黑体"/>
          <w:sz w:val="32"/>
          <w:lang w:val="en-US" w:eastAsia="zh-CN"/>
        </w:rPr>
        <w:t>A</w:t>
      </w:r>
    </w:p>
    <w:p>
      <w:pPr>
        <w:spacing w:line="460" w:lineRule="atLeast"/>
        <w:jc w:val="center"/>
        <w:rPr>
          <w:rFonts w:ascii="方正小标宋简体" w:eastAsia="方正小标宋简体"/>
          <w:color w:val="FF0000"/>
          <w:spacing w:val="-50"/>
          <w:w w:val="75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慈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溪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市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综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合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行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政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执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法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局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文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eastAsia="方正小标宋简体"/>
          <w:color w:val="FF0000"/>
          <w:spacing w:val="-50"/>
          <w:w w:val="75"/>
          <w:sz w:val="72"/>
          <w:szCs w:val="72"/>
        </w:rPr>
        <w:t>件</w:t>
      </w: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460" w:lineRule="atLeast"/>
        <w:rPr>
          <w:rFonts w:ascii="仿宋_GB2312" w:eastAsia="仿宋_GB2312"/>
          <w:sz w:val="32"/>
        </w:rPr>
      </w:pPr>
    </w:p>
    <w:p>
      <w:pPr>
        <w:spacing w:line="32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慈综执</w:t>
      </w:r>
      <w:r>
        <w:rPr>
          <w:rFonts w:hint="eastAsia" w:ascii="仿宋_GB2312" w:eastAsia="仿宋_GB2312"/>
          <w:sz w:val="32"/>
          <w:lang w:eastAsia="zh-CN"/>
        </w:rPr>
        <w:t>建</w:t>
      </w:r>
      <w:r>
        <w:rPr>
          <w:rFonts w:hint="eastAsia" w:ascii="仿宋_GB2312" w:eastAsia="仿宋_GB2312"/>
          <w:sz w:val="32"/>
        </w:rPr>
        <w:t>〔</w:t>
      </w:r>
      <w:r>
        <w:rPr>
          <w:rFonts w:ascii="仿宋_GB2312" w:eastAsia="仿宋_GB2312"/>
          <w:sz w:val="32"/>
        </w:rPr>
        <w:t>201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号　　　　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　　</w:t>
      </w:r>
      <w:r>
        <w:rPr>
          <w:rFonts w:ascii="仿宋_GB2312" w:eastAsia="仿宋_GB2312"/>
          <w:sz w:val="32"/>
        </w:rPr>
        <w:t xml:space="preserve">       </w:t>
      </w:r>
      <w:r>
        <w:rPr>
          <w:rFonts w:hint="eastAsia" w:ascii="仿宋_GB2312" w:eastAsia="仿宋_GB2312"/>
          <w:sz w:val="32"/>
        </w:rPr>
        <w:t>签发人：</w:t>
      </w:r>
      <w:r>
        <w:rPr>
          <w:rFonts w:hint="eastAsia" w:ascii="仿宋_GB2312" w:eastAsia="仿宋_GB2312"/>
          <w:sz w:val="32"/>
          <w:lang w:eastAsia="zh-CN"/>
        </w:rPr>
        <w:t>俞其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</w:t>
      </w:r>
    </w:p>
    <w:p>
      <w:pPr>
        <w:spacing w:line="560" w:lineRule="exact"/>
        <w:rPr>
          <w:rFonts w:ascii="仿宋_GB2312" w:eastAsia="仿宋_GB2312"/>
          <w:b/>
          <w:color w:val="FF0000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thick" w:color="FF0000"/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pacing w:val="0"/>
          <w:kern w:val="21"/>
          <w:sz w:val="44"/>
          <w:szCs w:val="44"/>
        </w:rPr>
      </w:pPr>
      <w:r>
        <w:rPr>
          <w:rFonts w:hint="eastAsia" w:ascii="方正小标宋简体" w:eastAsia="方正小标宋简体"/>
          <w:spacing w:val="0"/>
          <w:kern w:val="21"/>
          <w:sz w:val="44"/>
          <w:szCs w:val="44"/>
        </w:rPr>
        <w:t>关于市十七届人大三次会议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pacing w:val="0"/>
          <w:kern w:val="21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kern w:val="21"/>
          <w:sz w:val="44"/>
          <w:szCs w:val="44"/>
        </w:rPr>
        <w:t>第</w:t>
      </w:r>
      <w:r>
        <w:rPr>
          <w:rFonts w:ascii="方正小标宋简体" w:eastAsia="方正小标宋简体"/>
          <w:spacing w:val="0"/>
          <w:kern w:val="21"/>
          <w:sz w:val="44"/>
          <w:szCs w:val="44"/>
        </w:rPr>
        <w:t>014</w:t>
      </w:r>
      <w:r>
        <w:rPr>
          <w:rFonts w:hint="eastAsia" w:ascii="方正小标宋简体" w:eastAsia="方正小标宋简体"/>
          <w:spacing w:val="0"/>
          <w:kern w:val="21"/>
          <w:sz w:val="44"/>
          <w:szCs w:val="44"/>
        </w:rPr>
        <w:t>号建议的</w:t>
      </w:r>
      <w:r>
        <w:rPr>
          <w:rFonts w:hint="eastAsia" w:ascii="方正小标宋简体" w:eastAsia="方正小标宋简体"/>
          <w:spacing w:val="0"/>
          <w:kern w:val="21"/>
          <w:sz w:val="44"/>
          <w:szCs w:val="44"/>
          <w:lang w:eastAsia="zh-CN"/>
        </w:rPr>
        <w:t>答复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pacing w:val="0"/>
          <w:kern w:val="21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pacing w:val="0"/>
          <w:kern w:val="21"/>
          <w:sz w:val="32"/>
          <w:szCs w:val="22"/>
        </w:rPr>
      </w:pPr>
      <w:r>
        <w:rPr>
          <w:rFonts w:hint="eastAsia" w:ascii="仿宋_GB2312" w:eastAsia="仿宋_GB2312"/>
          <w:spacing w:val="0"/>
          <w:kern w:val="21"/>
          <w:sz w:val="32"/>
          <w:szCs w:val="22"/>
        </w:rPr>
        <w:t>陈百亨</w:t>
      </w:r>
      <w:r>
        <w:rPr>
          <w:rFonts w:hint="eastAsia" w:ascii="仿宋_GB2312" w:eastAsia="仿宋_GB2312"/>
          <w:spacing w:val="0"/>
          <w:kern w:val="21"/>
          <w:sz w:val="32"/>
          <w:szCs w:val="22"/>
          <w:lang w:eastAsia="zh-CN"/>
        </w:rPr>
        <w:t>代表</w:t>
      </w:r>
      <w:r>
        <w:rPr>
          <w:rFonts w:hint="eastAsia" w:ascii="仿宋_GB2312" w:eastAsia="仿宋_GB2312"/>
          <w:spacing w:val="0"/>
          <w:kern w:val="21"/>
          <w:sz w:val="32"/>
          <w:szCs w:val="2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您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在市十七届人大三次会议大会期间提出的《关于遏制新增违建发生的建议》（第014号建议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已收悉，现答复如下：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为切实巩固和提升前期拆违成果，深入开展“无违建”创建活动，实现标本兼治，我市</w:t>
      </w:r>
      <w:r>
        <w:rPr>
          <w:rFonts w:hint="eastAsia" w:ascii="仿宋_GB2312" w:eastAsia="仿宋_GB2312"/>
          <w:spacing w:val="0"/>
          <w:kern w:val="21"/>
          <w:sz w:val="32"/>
          <w:szCs w:val="32"/>
          <w:lang w:eastAsia="zh-CN"/>
        </w:rPr>
        <w:t>坚持把控新作为拆违核心内容，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有力推进新增违法建筑管控工作，努力实现新违建“零增长”。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</w:pPr>
      <w:r>
        <w:rPr>
          <w:rFonts w:hint="eastAsia" w:ascii="仿宋_GB2312" w:eastAsia="仿宋_GB2312"/>
          <w:b/>
          <w:bCs/>
          <w:spacing w:val="0"/>
          <w:kern w:val="21"/>
          <w:sz w:val="32"/>
          <w:szCs w:val="32"/>
          <w:lang w:val="en-US" w:eastAsia="zh-CN"/>
        </w:rPr>
        <w:t>一是建立新违建管控工作机制。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为了进一步明确新增违法建筑管控职责</w:t>
      </w:r>
      <w:r>
        <w:rPr>
          <w:rFonts w:hint="eastAsia" w:ascii="仿宋_GB2312" w:eastAsia="仿宋_GB2312"/>
          <w:b w:val="0"/>
          <w:bCs w:val="0"/>
          <w:spacing w:val="0"/>
          <w:kern w:val="21"/>
          <w:sz w:val="32"/>
          <w:szCs w:val="32"/>
          <w:lang w:val="en-US" w:eastAsia="zh-CN"/>
        </w:rPr>
        <w:t>，市委办公室、市府办公室出台了《关于全面落实新增违法建筑管控工作的通知》（慈党办发〔2016〕54号），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明确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了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各镇（街道）是辖区内控违的责任主体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全面负责本辖区日常巡查、联合执法和处置等具体工作，明确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了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市级有关部门履行相关执法和协助职责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，也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明确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了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对新违建管控不力人员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将予以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严肃追责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spacing w:val="0"/>
          <w:kern w:val="21"/>
          <w:sz w:val="32"/>
          <w:szCs w:val="32"/>
          <w:lang w:val="en-US" w:eastAsia="zh-CN"/>
        </w:rPr>
        <w:t>使新违建管控工作责任清、任务明。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宋体" w:eastAsia="仿宋_GB2312"/>
          <w:spacing w:val="0"/>
          <w:kern w:val="21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pacing w:val="0"/>
          <w:kern w:val="21"/>
          <w:sz w:val="32"/>
          <w:szCs w:val="32"/>
          <w:lang w:eastAsia="zh-CN"/>
        </w:rPr>
        <w:t>二是强化日常巡查力度。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新违建管控关键在于早发现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早处置，做到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源头管控，这样处置难度小，违建户损失少。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要求各镇（街道）整合原有国土资源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</w:rPr>
        <w:t>规划、城管、消防等部门力量，组建专门巡查队伍，</w:t>
      </w:r>
      <w:r>
        <w:rPr>
          <w:rFonts w:hint="eastAsia" w:ascii="仿宋_GB2312" w:hAnsi="宋体" w:eastAsia="仿宋_GB2312"/>
          <w:b w:val="0"/>
          <w:bCs w:val="0"/>
          <w:spacing w:val="0"/>
          <w:kern w:val="21"/>
          <w:sz w:val="32"/>
          <w:szCs w:val="32"/>
          <w:lang w:eastAsia="zh-CN"/>
        </w:rPr>
        <w:t>结合“两网融合”工作平台，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强化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网格化管理，做到分片巡查、定村包干，责任到人，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落实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巡查全覆盖不遗漏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pacing w:val="0"/>
          <w:kern w:val="21"/>
          <w:sz w:val="32"/>
          <w:szCs w:val="32"/>
          <w:lang w:eastAsia="zh-CN"/>
        </w:rPr>
        <w:t>确保新增违建及时发现、及时交办、及时处置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。此外，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联动国土和规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划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部门的卫片执法，通过“无人机”巡查手段，及时准确掌握新增违法建筑行为，目前我市周巷、龙山、观海卫、掌起、坎墩等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多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个镇（街道）已购置“无人机”。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仿宋_GB2312" w:hAnsi="宋体" w:eastAsia="仿宋_GB2312"/>
          <w:spacing w:val="0"/>
          <w:kern w:val="21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/>
          <w:bCs/>
          <w:spacing w:val="0"/>
          <w:kern w:val="21"/>
          <w:sz w:val="32"/>
          <w:szCs w:val="32"/>
          <w:lang w:val="en-US" w:eastAsia="zh-CN"/>
        </w:rPr>
        <w:t>三是加强媒体宣传和监督。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val="en-US" w:eastAsia="zh-CN"/>
        </w:rPr>
        <w:t>积极开展“三改一拆”宣传工作，编发慈溪市“三改一拆”行动简报111期，在《慈溪日报》设立“三改一拆”行动专栏，加强市民群众的思想引导工作，并发挥媒体监督作用，联合慈溪电视台“三北聚焦”和《慈溪日报》“今日聚焦”等栏目，通过主动查找、深入走访、群众举报等方式，曝光群众反映强烈或违法问题突出的建筑，有效推进整改处置，加大拆违声势。此外，设立、公布各镇（街道）和市“三改一拆”办举报投诉电话，主动接受群众监督，对群众的举报投诉做到及时核实、及时交办、及时处置、及时回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auto"/>
          <w:spacing w:val="0"/>
          <w:kern w:val="21"/>
          <w:sz w:val="32"/>
          <w:szCs w:val="32"/>
          <w:lang w:val="en-US" w:eastAsia="zh-CN"/>
        </w:rPr>
        <w:t>四是做好</w:t>
      </w:r>
      <w:r>
        <w:rPr>
          <w:rFonts w:hint="eastAsia" w:ascii="仿宋_GB2312" w:eastAsia="仿宋_GB2312"/>
          <w:b/>
          <w:bCs/>
          <w:color w:val="auto"/>
          <w:spacing w:val="0"/>
          <w:kern w:val="21"/>
          <w:sz w:val="32"/>
          <w:szCs w:val="32"/>
          <w:lang w:eastAsia="zh-CN"/>
        </w:rPr>
        <w:t>督办、通报、考核等工作。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我市要求各镇（街道）每天将新增违法建筑发生和处置情况经主要负责人审核后上报市“三改一拆”办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市“三改一拆”办每月对各镇（街道）新增违法建筑管控情况进行通报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val="en-US" w:eastAsia="zh-CN"/>
        </w:rPr>
        <w:t>对发现的重点案件下发领导督办单，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督促各单位严肃对待，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有效处置各类难题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eastAsia="zh-CN"/>
        </w:rPr>
        <w:t>今年，</w:t>
      </w:r>
      <w:r>
        <w:rPr>
          <w:rFonts w:hint="eastAsia" w:ascii="仿宋_GB2312" w:hAnsi="宋体" w:eastAsia="仿宋_GB2312"/>
          <w:spacing w:val="0"/>
          <w:kern w:val="21"/>
          <w:sz w:val="32"/>
          <w:szCs w:val="32"/>
          <w:lang w:eastAsia="zh-CN"/>
        </w:rPr>
        <w:t>我市在“三改一拆”年度考核办法中还加大了新增违建管控相关内容分值，压实了相关工作职责，促使各镇（街道）切实加强新增违建管控工作。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宋体" w:eastAsia="仿宋_GB2312"/>
          <w:spacing w:val="0"/>
          <w:kern w:val="21"/>
          <w:sz w:val="32"/>
          <w:szCs w:val="32"/>
        </w:rPr>
      </w:pPr>
      <w:r>
        <w:rPr>
          <w:rFonts w:hint="eastAsia" w:ascii="仿宋_GB2312" w:eastAsia="仿宋_GB2312"/>
          <w:spacing w:val="0"/>
          <w:kern w:val="21"/>
          <w:sz w:val="32"/>
          <w:szCs w:val="32"/>
          <w:lang w:eastAsia="zh-CN"/>
        </w:rPr>
        <w:t>下步，我市将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eastAsia="zh-CN"/>
        </w:rPr>
        <w:t>进一步加强新增违建管控，全面深入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val="en-US" w:eastAsia="zh-CN"/>
        </w:rPr>
        <w:t>落实镇（街道）拆违控新主体责任，提升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“两网融合”等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eastAsia="zh-CN"/>
        </w:rPr>
        <w:t>工作平台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，加大区域内违法建筑巡查管控力度</w:t>
      </w:r>
      <w:r>
        <w:rPr>
          <w:rFonts w:hint="eastAsia" w:ascii="仿宋_GB2312" w:hAnsi="仿宋_GB2312" w:eastAsia="仿宋_GB2312" w:cs="仿宋_GB2312"/>
          <w:color w:val="auto"/>
          <w:spacing w:val="0"/>
          <w:kern w:val="21"/>
          <w:sz w:val="32"/>
          <w:szCs w:val="32"/>
          <w:lang w:val="en-US" w:eastAsia="zh-CN"/>
        </w:rPr>
        <w:t>，继续做好新增违建处置的通报、指导、督查、考核等工作，坚决将新增违法建筑处置到位，并加大相关法律法规的宣传力度，充分发挥社会公众和新闻媒体监督作用，保持新增违建防控高压态势。同时，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严肃工作纪律和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eastAsia="zh-CN"/>
        </w:rPr>
        <w:t>新增违建管控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</w:rPr>
        <w:t>要求，</w:t>
      </w:r>
      <w:r>
        <w:rPr>
          <w:rFonts w:hint="eastAsia" w:ascii="仿宋_GB2312" w:hAnsi="仿宋_GB2312" w:eastAsia="仿宋_GB2312" w:cs="仿宋_GB2312"/>
          <w:spacing w:val="0"/>
          <w:kern w:val="21"/>
          <w:sz w:val="32"/>
          <w:szCs w:val="32"/>
          <w:lang w:eastAsia="zh-CN"/>
        </w:rPr>
        <w:t>对新违建管控工作不力的依法依纪予以严肃追责。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以上答复如有不当之处，请批评指正，并恳请您一如既往地关心、支持、理解我们的工作。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pacing w:val="0"/>
          <w:kern w:val="21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pacing w:val="0"/>
          <w:kern w:val="21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　　　　　　　　　　　　　慈溪市综合行政执法局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 xml:space="preserve">                             2019年6月10日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pacing w:val="0"/>
          <w:kern w:val="21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pacing w:val="0"/>
          <w:sz w:val="32"/>
        </w:rPr>
      </w:pPr>
      <w:r>
        <w:rPr>
          <w:rFonts w:hint="eastAsia" w:ascii="仿宋" w:hAnsi="仿宋" w:eastAsia="仿宋" w:cs="仿宋"/>
          <w:spacing w:val="0"/>
          <w:sz w:val="32"/>
        </w:rPr>
        <w:t>抄　　送：市政府办公室，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市人大代表工委，</w: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市自然资源规划局</w:t>
      </w:r>
      <w:r>
        <w:rPr>
          <w:rFonts w:hint="eastAsia" w:ascii="仿宋" w:hAnsi="仿宋" w:eastAsia="仿宋" w:cs="仿宋"/>
          <w:spacing w:val="0"/>
          <w:sz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spacing w:val="0"/>
          <w:sz w:val="32"/>
          <w:lang w:eastAsia="zh-CN"/>
        </w:rPr>
      </w:pPr>
      <w:r>
        <w:rPr>
          <w:rFonts w:hint="eastAsia" w:ascii="仿宋" w:hAnsi="仿宋" w:eastAsia="仿宋" w:cs="仿宋"/>
          <w:spacing w:val="0"/>
          <w:sz w:val="32"/>
        </w:rPr>
        <w:t>联 系 人：</w: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徐军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0"/>
          <w:sz w:val="32"/>
        </w:rPr>
        <w:t>联系电话：58971850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pacing w:val="0"/>
          <w:kern w:val="21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01F7"/>
    <w:rsid w:val="001F4259"/>
    <w:rsid w:val="002174D1"/>
    <w:rsid w:val="002417FF"/>
    <w:rsid w:val="002704AC"/>
    <w:rsid w:val="002E1151"/>
    <w:rsid w:val="003501F7"/>
    <w:rsid w:val="00535891"/>
    <w:rsid w:val="00556433"/>
    <w:rsid w:val="00727DEE"/>
    <w:rsid w:val="009405BD"/>
    <w:rsid w:val="009578B7"/>
    <w:rsid w:val="009A33CB"/>
    <w:rsid w:val="009F2B8D"/>
    <w:rsid w:val="00AA1954"/>
    <w:rsid w:val="00AE41F4"/>
    <w:rsid w:val="00B22FFC"/>
    <w:rsid w:val="00B61677"/>
    <w:rsid w:val="00B84DF7"/>
    <w:rsid w:val="00BF71AF"/>
    <w:rsid w:val="00C00DE3"/>
    <w:rsid w:val="00C735D9"/>
    <w:rsid w:val="00C91124"/>
    <w:rsid w:val="00C96A5C"/>
    <w:rsid w:val="00CE5B6B"/>
    <w:rsid w:val="00DD0F87"/>
    <w:rsid w:val="00E704F7"/>
    <w:rsid w:val="00E800B3"/>
    <w:rsid w:val="00F11BCC"/>
    <w:rsid w:val="00FC16E3"/>
    <w:rsid w:val="030221EA"/>
    <w:rsid w:val="0492414E"/>
    <w:rsid w:val="0513285C"/>
    <w:rsid w:val="096D399A"/>
    <w:rsid w:val="0F9D0DBB"/>
    <w:rsid w:val="12BB06C5"/>
    <w:rsid w:val="131F4303"/>
    <w:rsid w:val="151964F1"/>
    <w:rsid w:val="1FE37877"/>
    <w:rsid w:val="22923B74"/>
    <w:rsid w:val="25163948"/>
    <w:rsid w:val="26E81B1B"/>
    <w:rsid w:val="272F5C45"/>
    <w:rsid w:val="275F2157"/>
    <w:rsid w:val="29863A17"/>
    <w:rsid w:val="309F2BCA"/>
    <w:rsid w:val="32455D7D"/>
    <w:rsid w:val="34BD3B7F"/>
    <w:rsid w:val="3B37747F"/>
    <w:rsid w:val="44ED0E8E"/>
    <w:rsid w:val="48A52064"/>
    <w:rsid w:val="4C29575D"/>
    <w:rsid w:val="4C3940DC"/>
    <w:rsid w:val="51CA691B"/>
    <w:rsid w:val="55C76798"/>
    <w:rsid w:val="5C310881"/>
    <w:rsid w:val="5D24186D"/>
    <w:rsid w:val="623B6C88"/>
    <w:rsid w:val="65EC3271"/>
    <w:rsid w:val="6E0C5C5E"/>
    <w:rsid w:val="6EFE28FD"/>
    <w:rsid w:val="702550B5"/>
    <w:rsid w:val="785731D1"/>
    <w:rsid w:val="7AE81688"/>
    <w:rsid w:val="7C56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rFonts w:hint="eastAsia" w:ascii="宋体" w:hAnsi="宋体" w:eastAsia="宋体" w:cs="宋体"/>
      <w:color w:val="3D3D3D"/>
      <w:u w:val="none"/>
    </w:rPr>
  </w:style>
  <w:style w:type="character" w:styleId="9">
    <w:name w:val="Emphasis"/>
    <w:basedOn w:val="6"/>
    <w:qFormat/>
    <w:uiPriority w:val="20"/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Variable"/>
    <w:basedOn w:val="6"/>
    <w:semiHidden/>
    <w:unhideWhenUsed/>
    <w:qFormat/>
    <w:uiPriority w:val="99"/>
  </w:style>
  <w:style w:type="character" w:styleId="12">
    <w:name w:val="Hyperlink"/>
    <w:basedOn w:val="6"/>
    <w:semiHidden/>
    <w:unhideWhenUsed/>
    <w:qFormat/>
    <w:uiPriority w:val="99"/>
    <w:rPr>
      <w:color w:val="338DE6"/>
      <w:u w:val="none"/>
    </w:rPr>
  </w:style>
  <w:style w:type="character" w:styleId="13">
    <w:name w:val="HTML Code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6"/>
    <w:semiHidden/>
    <w:unhideWhenUsed/>
    <w:qFormat/>
    <w:uiPriority w:val="99"/>
  </w:style>
  <w:style w:type="character" w:styleId="15">
    <w:name w:val="HTML Keyboard"/>
    <w:basedOn w:val="6"/>
    <w:semiHidden/>
    <w:unhideWhenUsed/>
    <w:qFormat/>
    <w:uiPriority w:val="99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6"/>
    <w:semiHidden/>
    <w:unhideWhenUsed/>
    <w:qFormat/>
    <w:uiPriority w:val="99"/>
    <w:rPr>
      <w:rFonts w:ascii="serif" w:hAnsi="serif" w:eastAsia="serif" w:cs="serif"/>
      <w:sz w:val="21"/>
      <w:szCs w:val="21"/>
    </w:rPr>
  </w:style>
  <w:style w:type="paragraph" w:customStyle="1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fontstrikethrough"/>
    <w:basedOn w:val="6"/>
    <w:qFormat/>
    <w:uiPriority w:val="0"/>
    <w:rPr>
      <w:strike/>
    </w:rPr>
  </w:style>
  <w:style w:type="character" w:customStyle="1" w:styleId="21">
    <w:name w:val="fontborder"/>
    <w:basedOn w:val="6"/>
    <w:qFormat/>
    <w:uiPriority w:val="0"/>
    <w:rPr>
      <w:bdr w:val="single" w:color="000000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358</Words>
  <Characters>2046</Characters>
  <Lines>17</Lines>
  <Paragraphs>4</Paragraphs>
  <TotalTime>2</TotalTime>
  <ScaleCrop>false</ScaleCrop>
  <LinksUpToDate>false</LinksUpToDate>
  <CharactersWithSpaces>2400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2017-05-08T08:06:00Z</dcterms:created>
  <dc:creator>Administrator</dc:creator>
  <cp:lastModifiedBy>tf</cp:lastModifiedBy>
  <cp:lastPrinted>2019-06-25T03:30:10Z</cp:lastPrinted>
  <dcterms:modified xsi:type="dcterms:W3CDTF">2019-06-25T03:30:25Z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