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hint="eastAsia" w:ascii="仿宋_GB2312" w:eastAsia="仿宋_GB2312"/>
          <w:color w:val="FF0000"/>
          <w:sz w:val="32"/>
        </w:rPr>
      </w:pPr>
    </w:p>
    <w:p>
      <w:pPr>
        <w:spacing w:line="1000" w:lineRule="exact"/>
        <w:jc w:val="center"/>
        <w:rPr>
          <w:rFonts w:hint="eastAsia" w:ascii="方正小标宋简体" w:eastAsia="方正小标宋简体"/>
          <w:color w:val="FF0000"/>
          <w:w w:val="100"/>
          <w:sz w:val="72"/>
          <w:szCs w:val="72"/>
        </w:rPr>
      </w:pPr>
      <w:r>
        <w:rPr>
          <w:rFonts w:hint="eastAsia" w:ascii="方正小标宋简体" w:eastAsia="方正小标宋简体"/>
          <w:color w:val="FF0000"/>
          <w:w w:val="105"/>
          <w:sz w:val="72"/>
          <w:szCs w:val="72"/>
        </w:rPr>
        <w:t>慈溪市经济和信息化局</w:t>
      </w:r>
    </w:p>
    <w:p>
      <w:pPr>
        <w:pBdr>
          <w:bottom w:val="single" w:color="auto" w:sz="4" w:space="1"/>
        </w:pBdr>
        <w:spacing w:line="560" w:lineRule="exact"/>
        <w:rPr>
          <w:rFonts w:hint="eastAsia" w:ascii="仿宋_GB2312"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370840</wp:posOffset>
                </wp:positionV>
                <wp:extent cx="5278120" cy="0"/>
                <wp:effectExtent l="0" t="0" r="0" b="0"/>
                <wp:wrapNone/>
                <wp:docPr id="1" name="直接连接符 1"/>
                <wp:cNvGraphicFramePr/>
                <a:graphic xmlns:a="http://schemas.openxmlformats.org/drawingml/2006/main">
                  <a:graphicData uri="http://schemas.microsoft.com/office/word/2010/wordprocessingShape">
                    <wps:wsp>
                      <wps:cNvCnPr/>
                      <wps:spPr>
                        <a:xfrm>
                          <a:off x="1151255" y="2306320"/>
                          <a:ext cx="5278120" cy="0"/>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29.2pt;height:0pt;width:415.6pt;z-index:251659264;mso-width-relative:page;mso-height-relative:page;" filled="f" stroked="t" coordsize="21600,21600" o:gfxdata="UEsDBAoAAAAAAIdO4kAAAAAAAAAAAAAAAAAEAAAAZHJzL1BLAwQUAAAACACHTuJA2tddEdUAAAAG&#10;AQAADwAAAGRycy9kb3ducmV2LnhtbE2Oy07DMBBF90j8w2iQ2KDWSQsohDiVQOqiC0TpQ2LpxkMS&#10;sMdR7Kbh73HFApb3oXtPsRitgYF63zqWmE4TBOLK6ZZribvtcpIh+KBYK+OYJH6Tx0V5eVGoXLsT&#10;v9GwCTXEEfa5ktiE0OVC+Kohq/zUdcQx+3C9VSHKvha6V6c4bo2YJcm9sKrl+NCojp4bqr42Rytx&#10;Zh7Wq5en7Q3tl+9ju/p85Z0YpLy+SpNHhEBj+CvjGT+iYxmZDu7I2oM5awgS77JbhJhm83SOcPg1&#10;RFmI//jlD1BLAwQUAAAACACHTuJAJjE/rfMBAAC+AwAADgAAAGRycy9lMm9Eb2MueG1srVM7btww&#10;EO0D5A4E+6w+huyFsFoXXmyaIFkgyQG4FCUR4A8cerV7iVwgQLqkSpk+t4l9jAwp2Y7txkVUUMP5&#10;vOF7HK4uj1qRg/AgrWloscgpEYbbVpq+oZ8/bd8sKYHATMuUNaKhJwH0cv361Wp0tSjtYFUrPEEQ&#10;A/XoGjqE4OosAz4IzWBhnTAY7KzXLODW91nr2YjoWmVlnp9no/Wt85YLAPRupiCdEf1LAG3XSS42&#10;ll9rYcKE6oViASnBIB3QdTpt1wkePnQdiEBUQ5FpSCs2QXsf12y9YnXvmRskn4/AXnKEJ5w0kwab&#10;3kNtWGDk2stnUFpyb8F2YcGtziYiSRFkUeRPtPk4MCcSF5Qa3L3o8P9g+fvDzhPZ4iRQYpjGC7/5&#10;+uvPl++3v7/hevPzBymiSKODGnOvzM7PO3A7HxkfO6/jH7mQI8IUVVFWFSWnhpZn+flZOYssjoFw&#10;TKjKi2WBTsIxI8WyBxDnIbwVVpNoNFRJE/mzmh3eQcDGmHqXEt3GbqVS6Q6VISN2XFYX2JszHMwO&#10;BwJN7ZAcmJ4SpnqceB58ggSrZBvLIxD4fn+lPDkwnJPtNscvssZ2j9Ji7w2DYcpLoWmCtAz4KJTU&#10;DV3G4rtqZRAkajepFa29bU9JxOTHa01t5hGMc/PvPlU/PLv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XXRHVAAAABgEAAA8AAAAAAAAAAQAgAAAAIgAAAGRycy9kb3ducmV2LnhtbFBLAQIUABQA&#10;AAAIAIdO4kAmMT+t8wEAAL4DAAAOAAAAAAAAAAEAIAAAACQBAABkcnMvZTJvRG9jLnhtbFBLBQYA&#10;AAAABgAGAFkBAACJBQAAAAA=&#10;">
                <v:fill on="f" focussize="0,0"/>
                <v:stroke weight="2.25pt" color="#FF0000 [3205]" miterlimit="8" joinstyle="miter"/>
                <v:imagedata o:title=""/>
                <o:lock v:ext="edit" aspectratio="f"/>
              </v:line>
            </w:pict>
          </mc:Fallback>
        </mc:AlternateContent>
      </w:r>
    </w:p>
    <w:p>
      <w:pPr>
        <w:spacing w:line="56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关于市十八届人大一次会议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b/>
          <w:bCs/>
          <w:color w:val="auto"/>
          <w:sz w:val="44"/>
          <w:szCs w:val="44"/>
          <w:lang w:eastAsia="zh-CN"/>
        </w:rPr>
      </w:pPr>
      <w:r>
        <w:rPr>
          <w:rFonts w:hint="eastAsia" w:ascii="方正小标宋简体" w:hAnsi="宋体" w:eastAsia="方正小标宋简体"/>
          <w:b/>
          <w:bCs/>
          <w:color w:val="auto"/>
          <w:sz w:val="44"/>
          <w:szCs w:val="44"/>
          <w:lang w:eastAsia="zh-CN"/>
        </w:rPr>
        <w:t>第</w:t>
      </w:r>
      <w:r>
        <w:rPr>
          <w:rFonts w:hint="eastAsia" w:ascii="方正小标宋简体" w:hAnsi="宋体" w:eastAsia="方正小标宋简体"/>
          <w:b/>
          <w:bCs/>
          <w:color w:val="auto"/>
          <w:sz w:val="44"/>
          <w:szCs w:val="44"/>
          <w:lang w:val="en-US" w:eastAsia="zh-CN"/>
        </w:rPr>
        <w:t>190</w:t>
      </w:r>
      <w:r>
        <w:rPr>
          <w:rFonts w:hint="eastAsia" w:ascii="方正小标宋简体" w:hAnsi="宋体" w:eastAsia="方正小标宋简体"/>
          <w:b/>
          <w:bCs/>
          <w:color w:val="auto"/>
          <w:sz w:val="44"/>
          <w:szCs w:val="44"/>
          <w:lang w:eastAsia="zh-CN"/>
        </w:rPr>
        <w:t>号建议的协办意见</w:t>
      </w:r>
    </w:p>
    <w:p>
      <w:pPr>
        <w:pStyle w:val="11"/>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p>
    <w:p>
      <w:pPr>
        <w:pStyle w:val="11"/>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市科技局：</w:t>
      </w:r>
    </w:p>
    <w:p>
      <w:pPr>
        <w:pStyle w:val="11"/>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刘红星代表提出的《关于加大民营企业科技创新扶持力度的建议》已收悉，现结合我局工作职责，将推进企业发展服务平台建设工作相关协办意见答复如下：</w:t>
      </w:r>
    </w:p>
    <w:p>
      <w:pPr>
        <w:pStyle w:val="11"/>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一、抓企服体系机制建设，提升服务效率和质量。一是充分发挥全市企服办牵头协调作用，抓好“1+N”企服体系建设，高效运营“市企业发展服务平台暨8718公共服务慈溪平台，建立与全市42个涉企服务部门、19个镇街道（园区）企服窗口平台、N家市场化专业服务机构定期联动机制，协同推进各项服务活动，有效提升政策帮享、困难帮解、企情帮言、市场帮需的“四帮服务”实效。抓好市场化服务平台建设，积极培育市场化、专业化服务机构体系。二是建立完善“领导干部结对服务企业、企情收集反馈、及时发现企业问题有效闭环解决、差异化全程跟踪服务、多样化精准宣传”等五大企服机制。完善每日企情收集、每周企情速递、每月企服分析等，进一步畅通“政企”沟通体系，确保企业合法合理诉求“件件有着落、事事有回音”，2021年累计收集办结企业诉求问题6000余个。三是深入推进数字化企服体系建设，进一步集成畅通企业获取政府服务的绿色通道，赋能</w:t>
      </w:r>
      <w:r>
        <w:rPr>
          <w:rFonts w:hint="default" w:ascii="仿宋_GB2312" w:hAnsi="仿宋_GB2312" w:eastAsia="仿宋_GB2312" w:cs="仿宋_GB2312"/>
          <w:b w:val="0"/>
          <w:bCs/>
          <w:color w:val="auto"/>
          <w:kern w:val="2"/>
          <w:sz w:val="32"/>
          <w:szCs w:val="32"/>
          <w:lang w:val="en-US" w:eastAsia="zh-CN" w:bidi="ar-SA"/>
        </w:rPr>
        <w:t>企业</w:t>
      </w:r>
      <w:r>
        <w:rPr>
          <w:rFonts w:hint="eastAsia" w:ascii="仿宋_GB2312" w:hAnsi="仿宋_GB2312" w:eastAsia="仿宋_GB2312" w:cs="仿宋_GB2312"/>
          <w:b w:val="0"/>
          <w:bCs/>
          <w:color w:val="auto"/>
          <w:kern w:val="2"/>
          <w:sz w:val="32"/>
          <w:szCs w:val="32"/>
          <w:lang w:val="en-US" w:eastAsia="zh-CN" w:bidi="ar-SA"/>
        </w:rPr>
        <w:t>高质量</w:t>
      </w:r>
      <w:r>
        <w:rPr>
          <w:rFonts w:hint="default" w:ascii="仿宋_GB2312" w:hAnsi="仿宋_GB2312" w:eastAsia="仿宋_GB2312" w:cs="仿宋_GB2312"/>
          <w:b w:val="0"/>
          <w:bCs/>
          <w:color w:val="auto"/>
          <w:kern w:val="2"/>
          <w:sz w:val="32"/>
          <w:szCs w:val="32"/>
          <w:lang w:val="en-US" w:eastAsia="zh-CN" w:bidi="ar-SA"/>
        </w:rPr>
        <w:t>发展</w:t>
      </w:r>
      <w:r>
        <w:rPr>
          <w:rFonts w:hint="eastAsia" w:ascii="仿宋_GB2312" w:hAnsi="仿宋_GB2312" w:eastAsia="仿宋_GB2312" w:cs="仿宋_GB2312"/>
          <w:b w:val="0"/>
          <w:bCs/>
          <w:color w:val="auto"/>
          <w:kern w:val="2"/>
          <w:sz w:val="32"/>
          <w:szCs w:val="32"/>
          <w:lang w:val="en-US" w:eastAsia="zh-CN" w:bidi="ar-SA"/>
        </w:rPr>
        <w:t>，打好推进企业码建设和应用推广“组合拳”，推进“企业码”慈溪专区建设并做好迭代升级，打造创新应用场景，2021年通过企业码开展各类涉企服务活动近50场，全程引导企业以企业码实现在线报名、签到及服务评价，提升其获得服务便利性。</w:t>
      </w:r>
    </w:p>
    <w:p>
      <w:pPr>
        <w:pStyle w:val="11"/>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二、抓服务企业特色活动，提升企业获得感。一是强化政策宣讲和精准推送，“线下巡讲帮诊”“线上云推送”成亮点，线下开展2021年度“讲政策、送服务”双月活动，由我市企业发展服务平台（8718慈溪平台）承办实施，以镇街道为单位，做好产业高质量发展政策（减负政策等）、浙江省民营企业发展促进条例等宏观政策宣讲帮诊活动，并根据属地企业共性需求，免费为企业提供财务、环保、法务等特色专题培训服务，今年以来“线上+线下”共开展政策解读、申报辅导、培训授课等公益企服活动50余场。线上“企业政策云”平台全面收集梳理国家、省、宁波、慈溪相关惠企政策文件500余条，按主题制作《慈溪市惠企政策汇编》电子书，依托服务热线、微信公众号、帮企大厅微信群等全方位宣传渠道，动态向企业推送各类政策申报、防台防汛、安全生产提醒等涉企发展讯息，年推送超500条次。二是特色服务成效初显，加强企业金融支持，每月9号常态化开展“融易贷”政银企线下精准对接会，2021年共组织开展10余场活动，对接200余家中小微企业，达成授信超亿元，助力2家企业成功融资150万元；依托“企业码”搭建厂房供需对接服务平台，定期通过各类宣传载体加强信息公开力度，力促供需匹配，盘活现有厂房资源，2021年以来已促成50余家供需方对接，成功帮助慈溪万能电子对接闲置厂房，助力企业“腾旧”建设数字化车间。</w:t>
      </w:r>
    </w:p>
    <w:p>
      <w:pPr>
        <w:pStyle w:val="11"/>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三、市企业发展服务平台（8718慈溪平台）承接市科技服务联盟牵头工作，吸纳市内20余家优质科技服务中介机构，为企业提供高企申报、政策咨询、财务、知识产权和法律咨询等一揽子服务以及全周期、托管型、一站式专业服务。市科技服务联盟首批科技型中小企业服务站已在横河镇、周巷镇、龙山镇、观海卫镇、逍林镇、宗汉街道六个镇街道挂牌，这对做好我市高企认定、促进高企发展、科技成果转化等工作具有重要的推动作用，能有效帮助企业正确理解高企政策，提升企业申报高企的积极性及实操能力，进一步推动慈溪市高新技术企业高质量发展。</w:t>
      </w:r>
    </w:p>
    <w:p>
      <w:pPr>
        <w:pStyle w:val="11"/>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最后，请转达我们对刘红星代表关心支持民营企业科技创新相关工作建设的谢意。</w:t>
      </w:r>
    </w:p>
    <w:p>
      <w:pPr>
        <w:pStyle w:val="11"/>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p>
    <w:p>
      <w:pPr>
        <w:pStyle w:val="11"/>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联系人：陈钇瞻       </w:t>
      </w:r>
    </w:p>
    <w:p>
      <w:pPr>
        <w:pStyle w:val="11"/>
        <w:keepNext w:val="0"/>
        <w:keepLines w:val="0"/>
        <w:pageBreakBefore w:val="0"/>
        <w:widowControl w:val="0"/>
        <w:kinsoku/>
        <w:wordWrap/>
        <w:overflowPunct/>
        <w:topLinePunct w:val="0"/>
        <w:autoSpaceDE w:val="0"/>
        <w:autoSpaceDN w:val="0"/>
        <w:bidi w:val="0"/>
        <w:adjustRightInd w:val="0"/>
        <w:snapToGrid/>
        <w:spacing w:line="552" w:lineRule="exact"/>
        <w:ind w:firstLine="640" w:firstLineChars="200"/>
        <w:textAlignment w:val="auto"/>
        <w:rPr>
          <w:rFonts w:hint="eastAsia" w:ascii="仿宋_GB2312" w:hAnsi="仿宋_GB2312" w:eastAsia="仿宋_GB2312" w:cs="仿宋_GB2312"/>
          <w:b w:val="0"/>
          <w:bCs/>
          <w:color w:val="auto"/>
          <w:kern w:val="2"/>
          <w:sz w:val="32"/>
          <w:szCs w:val="32"/>
          <w:lang w:val="en-US" w:eastAsia="zh-CN" w:bidi="ar-SA"/>
        </w:rPr>
      </w:pPr>
      <w:bookmarkStart w:id="0" w:name="_GoBack"/>
      <w:bookmarkEnd w:id="0"/>
      <w:r>
        <w:rPr>
          <w:rFonts w:hint="eastAsia" w:ascii="仿宋_GB2312" w:hAnsi="仿宋_GB2312" w:eastAsia="仿宋_GB2312" w:cs="仿宋_GB2312"/>
          <w:b w:val="0"/>
          <w:bCs/>
          <w:color w:val="auto"/>
          <w:kern w:val="2"/>
          <w:sz w:val="32"/>
          <w:szCs w:val="32"/>
          <w:lang w:val="en-US" w:eastAsia="zh-CN" w:bidi="ar-SA"/>
        </w:rPr>
        <w:t>联系电话：67001920</w:t>
      </w:r>
    </w:p>
    <w:p>
      <w:pPr>
        <w:pStyle w:val="11"/>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p>
    <w:p>
      <w:pPr>
        <w:pStyle w:val="11"/>
        <w:keepNext w:val="0"/>
        <w:keepLines w:val="0"/>
        <w:pageBreakBefore w:val="0"/>
        <w:widowControl w:val="0"/>
        <w:kinsoku/>
        <w:wordWrap/>
        <w:overflowPunct/>
        <w:topLinePunct w:val="0"/>
        <w:autoSpaceDE w:val="0"/>
        <w:autoSpaceDN w:val="0"/>
        <w:bidi w:val="0"/>
        <w:adjustRightInd w:val="0"/>
        <w:snapToGrid/>
        <w:spacing w:line="552" w:lineRule="exact"/>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 xml:space="preserve">   </w:t>
      </w:r>
    </w:p>
    <w:p>
      <w:pPr>
        <w:pStyle w:val="11"/>
        <w:keepNext w:val="0"/>
        <w:keepLines w:val="0"/>
        <w:pageBreakBefore w:val="0"/>
        <w:widowControl w:val="0"/>
        <w:kinsoku/>
        <w:wordWrap/>
        <w:overflowPunct/>
        <w:topLinePunct w:val="0"/>
        <w:autoSpaceDE w:val="0"/>
        <w:autoSpaceDN w:val="0"/>
        <w:bidi w:val="0"/>
        <w:adjustRightInd w:val="0"/>
        <w:snapToGrid/>
        <w:spacing w:line="552" w:lineRule="exact"/>
        <w:ind w:firstLine="4160" w:firstLineChars="1300"/>
        <w:textAlignment w:val="auto"/>
        <w:rPr>
          <w:rFonts w:hint="eastAsia" w:ascii="仿宋_GB2312" w:hAnsi="仿宋_GB2312" w:eastAsia="仿宋_GB2312" w:cs="仿宋_GB2312"/>
          <w:b w:val="0"/>
          <w:bCs/>
          <w:color w:val="auto"/>
          <w:kern w:val="2"/>
          <w:sz w:val="32"/>
          <w:szCs w:val="32"/>
          <w:lang w:val="en-US" w:eastAsia="zh-CN" w:bidi="ar-SA"/>
        </w:rPr>
      </w:pPr>
      <w:r>
        <w:rPr>
          <w:rFonts w:hint="eastAsia" w:ascii="仿宋_GB2312" w:hAnsi="仿宋_GB2312" w:eastAsia="仿宋_GB2312" w:cs="仿宋_GB2312"/>
          <w:b w:val="0"/>
          <w:bCs/>
          <w:color w:val="auto"/>
          <w:kern w:val="2"/>
          <w:sz w:val="32"/>
          <w:szCs w:val="32"/>
          <w:lang w:val="en-US" w:eastAsia="zh-CN" w:bidi="ar-SA"/>
        </w:rPr>
        <w:t>慈溪市经济和信息化局</w:t>
      </w:r>
    </w:p>
    <w:p>
      <w:pPr>
        <w:pStyle w:val="11"/>
        <w:keepNext w:val="0"/>
        <w:keepLines w:val="0"/>
        <w:pageBreakBefore w:val="0"/>
        <w:widowControl w:val="0"/>
        <w:kinsoku/>
        <w:wordWrap/>
        <w:overflowPunct/>
        <w:topLinePunct w:val="0"/>
        <w:autoSpaceDE w:val="0"/>
        <w:autoSpaceDN w:val="0"/>
        <w:bidi w:val="0"/>
        <w:adjustRightInd w:val="0"/>
        <w:snapToGrid/>
        <w:spacing w:line="552"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auto"/>
          <w:kern w:val="2"/>
          <w:sz w:val="32"/>
          <w:szCs w:val="32"/>
          <w:lang w:val="en-US" w:eastAsia="zh-CN" w:bidi="ar-SA"/>
        </w:rPr>
        <w:t>2022年4月19日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公文小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C1725"/>
    <w:rsid w:val="00F84CB3"/>
    <w:rsid w:val="01DB16FE"/>
    <w:rsid w:val="04DD1C64"/>
    <w:rsid w:val="09293599"/>
    <w:rsid w:val="0B384B43"/>
    <w:rsid w:val="0D9F0F32"/>
    <w:rsid w:val="228C1725"/>
    <w:rsid w:val="24F50655"/>
    <w:rsid w:val="2DE72E15"/>
    <w:rsid w:val="2FF97AB1"/>
    <w:rsid w:val="3823768A"/>
    <w:rsid w:val="38C751DC"/>
    <w:rsid w:val="3FF21BBA"/>
    <w:rsid w:val="47813EF3"/>
    <w:rsid w:val="484653A0"/>
    <w:rsid w:val="52BC7A8F"/>
    <w:rsid w:val="55DB57FD"/>
    <w:rsid w:val="5C8F6507"/>
    <w:rsid w:val="61BC2CD8"/>
    <w:rsid w:val="649A62DA"/>
    <w:rsid w:val="6A5A76CE"/>
    <w:rsid w:val="6CB2552A"/>
    <w:rsid w:val="747E6A4F"/>
    <w:rsid w:val="782F2690"/>
    <w:rsid w:val="7A19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52" w:lineRule="exact"/>
      <w:ind w:firstLine="0" w:firstLineChars="0"/>
      <w:jc w:val="center"/>
      <w:outlineLvl w:val="0"/>
    </w:pPr>
    <w:rPr>
      <w:rFonts w:ascii="方正小标宋简体" w:hAnsi="方正小标宋简体" w:eastAsia="方正小标宋简体" w:cs="方正小标宋简体"/>
      <w:b/>
      <w:kern w:val="44"/>
      <w:sz w:val="44"/>
    </w:rPr>
  </w:style>
  <w:style w:type="paragraph" w:styleId="4">
    <w:name w:val="heading 3"/>
    <w:basedOn w:val="1"/>
    <w:next w:val="5"/>
    <w:qFormat/>
    <w:uiPriority w:val="0"/>
    <w:pPr>
      <w:keepNext/>
      <w:keepLines/>
      <w:spacing w:beforeLines="100" w:afterLines="50"/>
      <w:ind w:firstLine="0" w:firstLineChars="0"/>
      <w:jc w:val="center"/>
      <w:outlineLvl w:val="2"/>
    </w:pPr>
    <w:rPr>
      <w:rFonts w:ascii="公文小标宋简" w:eastAsia="方正小标宋简体"/>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99"/>
    <w:pPr>
      <w:ind w:firstLine="420" w:firstLineChars="200"/>
    </w:pPr>
    <w:rPr>
      <w:rFonts w:ascii="Times New Roman" w:hAnsi="Times New Roman"/>
    </w:rPr>
  </w:style>
  <w:style w:type="paragraph" w:styleId="5">
    <w:name w:val="Normal Indent"/>
    <w:basedOn w:val="1"/>
    <w:semiHidden/>
    <w:qFormat/>
    <w:uiPriority w:val="0"/>
    <w:pPr>
      <w:ind w:firstLine="630"/>
    </w:pPr>
    <w:rPr>
      <w:kern w:val="0"/>
    </w:rPr>
  </w:style>
  <w:style w:type="paragraph" w:styleId="6">
    <w:name w:val="footer"/>
    <w:basedOn w:val="1"/>
    <w:qFormat/>
    <w:uiPriority w:val="0"/>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2">
    <w:name w:val="正文用"/>
    <w:basedOn w:val="1"/>
    <w:qFormat/>
    <w:uiPriority w:val="0"/>
    <w:pPr>
      <w:spacing w:line="300" w:lineRule="auto"/>
      <w:ind w:firstLine="42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1465</Words>
  <Characters>1522</Characters>
  <Lines>0</Lines>
  <Paragraphs>0</Paragraphs>
  <TotalTime>2</TotalTime>
  <ScaleCrop>false</ScaleCrop>
  <LinksUpToDate>false</LinksUpToDate>
  <CharactersWithSpaces>1532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2019-04-19T07:16:00Z</dcterms:created>
  <dc:creator>唐见月</dc:creator>
  <cp:lastModifiedBy>潘</cp:lastModifiedBy>
  <dcterms:modified xsi:type="dcterms:W3CDTF">2022-04-22T07:50:24Z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9BB0F342CCEA425D94A70AD6433AF005</vt:lpwstr>
  </property>
  <property fmtid="{D5CDD505-2E9C-101B-9397-08002B2CF9AE}" pid="4" name="commondata">
    <vt:lpwstr>eyJoZGlkIjoiZGFlODgwNDZlNTg4NzMyYjZjOWZhOWE3ZGUzMDlhZjIifQ==</vt:lpwstr>
  </property>
</Properties>
</file>