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315" w:rightChars="150"/>
        <w:jc w:val="right"/>
        <w:textAlignment w:val="auto"/>
        <w:rPr>
          <w:rFonts w:hint="eastAsia" w:ascii="黑体" w:eastAsia="黑体"/>
          <w:sz w:val="32"/>
        </w:rPr>
      </w:pPr>
      <w:r>
        <w:rPr>
          <w:rFonts w:hint="eastAsia" w:ascii="黑体" w:eastAsia="黑体"/>
          <w:sz w:val="32"/>
        </w:rPr>
        <w:t>类别</w:t>
      </w:r>
      <w:bookmarkStart w:id="0" w:name="_GoBack"/>
      <w:bookmarkEnd w:id="0"/>
      <w:r>
        <w:rPr>
          <w:rFonts w:hint="eastAsia" w:ascii="黑体" w:eastAsia="黑体"/>
          <w:sz w:val="32"/>
        </w:rPr>
        <w:t>标记：</w:t>
      </w:r>
      <w:r>
        <w:rPr>
          <w:rFonts w:hint="default" w:ascii="黑体" w:eastAsia="黑体"/>
          <w:sz w:val="32"/>
          <w:lang w:val="en-US"/>
        </w:rPr>
        <w:t>A</w:t>
      </w:r>
      <w:r>
        <w:rPr>
          <w:rFonts w:hint="eastAsia" w:ascii="黑体" w:eastAsia="黑体"/>
          <w:sz w:val="32"/>
        </w:rPr>
        <w:t xml:space="preserve"> </w:t>
      </w:r>
    </w:p>
    <w:p>
      <w:pPr>
        <w:spacing w:line="460" w:lineRule="atLeast"/>
        <w:jc w:val="right"/>
        <w:rPr>
          <w:rFonts w:hint="eastAsia" w:ascii="仿宋_GB2312"/>
          <w:sz w:val="32"/>
        </w:rPr>
      </w:pPr>
    </w:p>
    <w:p>
      <w:pPr>
        <w:spacing w:line="460" w:lineRule="atLeast"/>
        <w:rPr>
          <w:rFonts w:hint="eastAsia" w:ascii="仿宋_GB2312"/>
          <w:spacing w:val="11"/>
          <w:sz w:val="32"/>
        </w:rPr>
      </w:pPr>
      <w:r>
        <w:rPr>
          <w:rFonts w:hint="eastAsia" w:ascii="方正小标宋简体" w:eastAsia="方正小标宋简体"/>
          <w:color w:val="FF0000"/>
          <w:spacing w:val="11"/>
          <w:sz w:val="86"/>
          <w:szCs w:val="86"/>
        </w:rPr>
        <w:t>慈溪市农业农村局文件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_GB2312" w:hAnsi="仿宋_GB2312" w:eastAsia="仿宋_GB2312" w:cs="仿宋_GB2312"/>
          <w:sz w:val="32"/>
          <w:szCs w:val="32"/>
          <w:lang w:eastAsia="zh-CN"/>
        </w:rPr>
      </w:pPr>
      <w:r>
        <w:rPr>
          <w:rFonts w:hint="eastAsia" w:ascii="仿宋_GB2312"/>
          <w:sz w:val="32"/>
        </w:rPr>
        <w:t>　</w:t>
      </w:r>
      <w:r>
        <w:rPr>
          <w:rFonts w:hint="eastAsia" w:ascii="仿宋_GB2312" w:hAnsi="仿宋_GB2312" w:eastAsia="仿宋_GB2312" w:cs="仿宋_GB2312"/>
          <w:sz w:val="32"/>
          <w:szCs w:val="32"/>
        </w:rPr>
        <w:t>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sz w:val="32"/>
          <w:szCs w:val="32"/>
          <w:lang w:val="en-US" w:eastAsia="zh-CN"/>
        </w:rPr>
        <w:t xml:space="preserve">36 </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sz w:val="32"/>
          <w:szCs w:val="32"/>
          <w:lang w:eastAsia="zh-CN"/>
        </w:rPr>
        <w:t>卢泽</w:t>
      </w:r>
    </w:p>
    <w:p>
      <w:pPr>
        <w:spacing w:line="320" w:lineRule="exact"/>
        <w:rPr>
          <w:rFonts w:hint="eastAsia" w:ascii="仿宋_GB2312"/>
          <w:sz w:val="32"/>
          <w:szCs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97790</wp:posOffset>
                </wp:positionV>
                <wp:extent cx="555879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8790"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7pt;height:0.2pt;width:437.7pt;z-index:251660288;mso-width-relative:page;mso-height-relative:page;" filled="f" stroked="t" coordsize="21600,21600" o:gfxdata="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H08r1QAAAAYBAAAP&#10;AAAAAAAAAAEAIAAAACIAAABkcnMvZG93bnJldi54bWxQSwECFAAUAAAACACHTuJAGpAcqOIBAACa&#10;AwAADgAAAAAAAAABACAAAAAkAQAAZHJzL2Uyb0RvYy54bWxQSwUGAAAAAAYABgBZAQAAeAUAAAAA&#10;">
                <v:fill on="f" focussize="0,0"/>
                <v:stroke weight="1.5pt" color="#FF0000" joinstyle="round"/>
                <v:imagedata o:title=""/>
                <o:lock v:ext="edit" aspectratio="f"/>
              </v:line>
            </w:pict>
          </mc:Fallback>
        </mc:AlternateContent>
      </w:r>
    </w:p>
    <w:p>
      <w:pPr>
        <w:pStyle w:val="2"/>
        <w:ind w:left="0" w:leftChars="0" w:firstLine="0" w:firstLineChars="0"/>
        <w:rPr>
          <w:rFonts w:hint="eastAsia" w:ascii="仿宋_GB2312" w:eastAsia="宋体"/>
          <w:sz w:val="32"/>
          <w:lang w:eastAsia="zh-CN"/>
        </w:rPr>
      </w:pP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233</w:t>
      </w:r>
      <w:r>
        <w:rPr>
          <w:rFonts w:hint="eastAsia" w:ascii="方正小标宋简体" w:hAnsi="方正小标宋简体" w:eastAsia="方正小标宋简体" w:cs="方正小标宋简体"/>
          <w:sz w:val="44"/>
          <w:szCs w:val="44"/>
        </w:rPr>
        <w:t>号建议的答复</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沈忠宝代表: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您提出的《关于加强数字农业建设，助推农业高质量发展的建议》已收悉，我局及时组织人员进行了认真研究，并提出具体承办意见，现答复如下：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慈溪是全国首批国家数字乡村试点地区和全国县域数字农业农村发展水平评价先进县。一年来，慈溪市以数字乡村先行探索为使命，以“三农”实际需求为导向，跨部门业务协同为手段，着力打造“慈溪智农”品牌，推进农业数字化改造、农村数字化治理、农民数字化生活，努力争创数字乡村新高地。截至目前，实现</w:t>
      </w:r>
      <w:r>
        <w:rPr>
          <w:rFonts w:hint="eastAsia" w:ascii="仿宋_GB2312" w:hAnsi="仿宋_GB2312" w:eastAsia="仿宋_GB2312" w:cs="仿宋_GB2312"/>
          <w:spacing w:val="0"/>
          <w:sz w:val="32"/>
          <w:szCs w:val="32"/>
          <w:lang w:eastAsia="zh-CN"/>
        </w:rPr>
        <w:t>农业农村</w:t>
      </w:r>
      <w:r>
        <w:rPr>
          <w:rFonts w:hint="eastAsia" w:ascii="仿宋_GB2312" w:hAnsi="仿宋_GB2312" w:eastAsia="仿宋_GB2312" w:cs="仿宋_GB2312"/>
          <w:spacing w:val="0"/>
          <w:sz w:val="32"/>
          <w:szCs w:val="32"/>
          <w:lang w:val="en-US" w:eastAsia="zh-CN"/>
        </w:rPr>
        <w:t>基础数据基本归集、数字乡村平台初步成型、数字政府、党政机关整体智治浙政钉专题门户整体上线，</w:t>
      </w:r>
      <w:r>
        <w:rPr>
          <w:rFonts w:hint="eastAsia" w:ascii="仿宋_GB2312" w:hAnsi="仿宋_GB2312" w:eastAsia="仿宋_GB2312" w:cs="仿宋_GB2312"/>
          <w:spacing w:val="0"/>
          <w:sz w:val="32"/>
          <w:szCs w:val="32"/>
          <w:lang w:eastAsia="zh-CN"/>
        </w:rPr>
        <w:t>“共享冷库”“农村集体三资管理服务</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被</w:t>
      </w:r>
      <w:r>
        <w:rPr>
          <w:rFonts w:hint="eastAsia" w:ascii="仿宋_GB2312" w:hAnsi="仿宋_GB2312" w:eastAsia="仿宋_GB2312" w:cs="仿宋_GB2312"/>
          <w:spacing w:val="0"/>
          <w:sz w:val="32"/>
          <w:szCs w:val="32"/>
          <w:lang w:val="en-US" w:eastAsia="zh-CN"/>
        </w:rPr>
        <w:t>列入农业农村厅先行先试试点，“共享冷库”入选数字政府门户展示页面重要场景展示，“共享冷库”作为浙江省数字乡村三大案例之一推荐到农业农村部，慈溪市获评“先锋”榜数字乡村整县制推进先进单位，共享冷库入选“先锋”榜农业农村数字化改革多跨应用场景，桥头五姓村、匡堰昌隆村入选宁波市数字乡村先锋榜“双十佳百优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业信息化基础扎实。目前慈溪积极推进数字化在农业的推广应用，累计建成数字化改造基地30多家。畜牧业方面，创建省级数字牧场3家，慈溪正大100万羽蛋鸡项目通过大数据、AI、5G等技术，实现每名饲养工程师养8.6万只鸡，年产蛋2.3亿枚。种植业方面，建成省级数字工厂3家，数字化改造基地16家。玉兰农场运用微喷灌、风机湿帘、环境监测等智能化操控设备，实现节本增效。渔业方面，完成渔场数字化改造3家，慈溪欣渔水产通过数字科学养水，实现鳗鱼的循环水养殖，亩均产量超25吨，是普通养殖的25倍。种业方面，建成种子种苗孵化基地6家，周巷嘉沃科技引进潮汐苗床、秧盘精量播种流水线等设备，强化种苗生产数字化，成苗率和整齐度提高5-10%，成本比传统育苗降低15%左右。林业方面，建成数字化改造基地11家，匡堰迪锋杨梅合作社通过可视化监控和智能控制系统，远程精准控制大棚杨梅生长环境，提高杨梅抗风险能力。实施农民数字普惠工程，扶持农业经营主体开展数字化改造超100家，让小农户切实享受到数字改革红利，年增收10%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村电商发展迅猛。建成全国排名第五的农村电商产业集群，拥有淘宝镇15个（全市镇、街道个数18个，占83.3%），淘宝村121个（总数271个，占44.7%），快递网点覆盖行政村250个（总行政村271个），快递网点行政村覆盖率92.2%。全市农产品网络零售额突破37.8亿元，居全省前列，宁波首位，占2020年农林牧渔业总产值88.43亿元的42.7%。同时，我市农产品电商也快速发展，农产品电商成为增收致富的新产业。相继培育发展出“慈溪杨梅”、“旺圣鹅肝”、“半岛玫瑰”、“卡依之”、“CP”等线上特色农产品电商品牌，“慈溪杨梅”网销超75万单，单颗杨梅最高卖出10元，线上销售额突破1.4亿元，占杨梅总产值1/3。正大农产品电商中国区总部落户慈溪，预计销售额突破10亿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村新业态新经济不断壮大。数字与乡村产业加速融合，催生了智慧旅游、创意农业等新业态，全市休闲旅游总产值12亿元，年游客数超700万人。如开发区以恒海·怡荷园、正大农业公园、新慈湖千亩花海、桑田油菜花海为核心打造的农业绿谷公园成为网红打卡地，</w:t>
      </w:r>
      <w:r>
        <w:rPr>
          <w:rFonts w:hint="eastAsia" w:ascii="仿宋_GB2312" w:hAnsi="仿宋_GB2312" w:eastAsia="仿宋_GB2312" w:cs="仿宋_GB2312"/>
          <w:spacing w:val="0"/>
          <w:sz w:val="32"/>
          <w:szCs w:val="32"/>
          <w:lang w:val="en-US" w:eastAsia="zh-CN"/>
        </w:rPr>
        <w:t>21</w:t>
      </w:r>
      <w:r>
        <w:rPr>
          <w:rFonts w:hint="eastAsia" w:ascii="仿宋_GB2312" w:hAnsi="仿宋_GB2312" w:eastAsia="仿宋_GB2312" w:cs="仿宋_GB2312"/>
          <w:spacing w:val="0"/>
          <w:sz w:val="32"/>
          <w:szCs w:val="32"/>
        </w:rPr>
        <w:t>年“双节”期间接待游客超15万人次。南部沿山精品线以智慧旅游建设为着力点，实现智慧导游、电子讲解、在线预订、VR智慧导览等功能全覆盖，打造“跟着节气游乡村”样板。为鼓励返乡下乡人员创业创新，我市投入6000万元打造坎墩大学生农创园，并搭建园区管理平台，整合生产数据、服务信息等工作，为园区大学生提供数字化服务。目前，园区内年产值超7000万元，亩均效益2万元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围绕公共数据平台,加快升级"慈溪数字乡村驾驶舱"。承接省市通用重要业务应用系统,整合提升市县两级自建系统,强化涉农数据资源治理建设,建立统一数据资源目录,提升数据采集、归集、集成和治理能力。构建多方面、多角度、多维度的涉农数据获取渠道,完善全方位、全过程、全覆盖的数字乡村项目数据资源。进一步加快数据共建共享、互联互通,有效提升乡村生产、生态、生活全周期数据共融共通,主要包含数据仓、算法平台、决策指挥平台、统一数据接口与数据规范和农业物联网平台等。根据数字乡村全国试点和省厅数字乡村大脑建设要求,建设我市数字乡村平台驾驶舱，并积极对接省厅数字乡村大脑。强化一体化智能化公共数据平台建设。加快推进省市县数据贯通，全面强化数据采集、更新、归集、共享，建立一体化智能化农业农村公共数据平台，打造基础数据服务、主体库服务、数据标签服务、数据搜索服务以及数据治理服务，建立农业标准数据仓，支撑农业数据应用的能力。打造"一张图"，梳理核心业务,重点打造粮功区、高标农、农业主体等图层,逐步形成农业农村资源全域时空信息"一张图",实现农业产业、农村资源等业务信息的空间分布、图形化展示、地图定位、统计分析等功能,直观地监测乡村产业、治理和服务的运行情况及态势,并对关键业务进行分析、预测和预警。建立物联网平台，建立全市统一的农业农村物联网接入平台,实现农业农村物联感知设备的接入及数据的归集和分析,为区域病虫害绿色防控、农业生产环境、绿色生产、农业数字工厂等提供数据支撑,为后期数字应用提供基础大数据,服务广大农户和农业经营主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加强数字乡村人才队伍建设。持续开展农民手机应用技能培训，组织开展网络安全教育培训，提升农村人口的数字素养与个人信息保护意识。持续派强用好驻村第一书记和工作队，加强对农村党员干部现代信息技术应用方面的教育培训。继续加强高等学校新农村发展研究院建设，加大对农业农村等人才急需领域的职业教育供给。大力开展乡村旅游人才、农业农村科技青年人才、复合型巾帼人才信息化培训。</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1260" w:rightChars="600"/>
        <w:jc w:val="righ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rPr>
        <w:t>二〇二二</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eastAsia="zh-CN"/>
        </w:rPr>
        <w:t>二十七</w:t>
      </w:r>
      <w:r>
        <w:rPr>
          <w:rFonts w:hint="eastAsia" w:ascii="仿宋_GB2312" w:hAnsi="仿宋_GB2312" w:eastAsia="仿宋_GB2312" w:cs="仿宋_GB2312"/>
          <w:spacing w:val="0"/>
          <w:sz w:val="32"/>
          <w:szCs w:val="32"/>
        </w:rPr>
        <w:t>日</w:t>
      </w:r>
    </w:p>
    <w:p>
      <w:pPr>
        <w:pStyle w:val="2"/>
        <w:rPr>
          <w:rFonts w:hint="eastAsia" w:ascii="仿宋_GB2312" w:hAnsi="仿宋_GB2312" w:eastAsia="仿宋_GB2312" w:cs="仿宋_GB2312"/>
          <w:spacing w:val="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抄  送：市人大代表工委，市政府办公室，</w:t>
      </w:r>
      <w:r>
        <w:rPr>
          <w:rFonts w:hint="eastAsia" w:ascii="仿宋_GB2312" w:hAnsi="仿宋_GB2312" w:eastAsia="仿宋_GB2312" w:cs="仿宋_GB2312"/>
          <w:spacing w:val="0"/>
          <w:kern w:val="0"/>
          <w:sz w:val="32"/>
          <w:szCs w:val="32"/>
        </w:rPr>
        <w:t>协办单位</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kern w:val="0"/>
          <w:sz w:val="32"/>
          <w:szCs w:val="32"/>
          <w:lang w:val="en-US" w:eastAsia="zh-CN"/>
        </w:rPr>
        <w:t>周巷</w:t>
      </w:r>
      <w:r>
        <w:rPr>
          <w:rFonts w:hint="eastAsia" w:ascii="仿宋_GB2312" w:hAnsi="仿宋_GB2312" w:eastAsia="仿宋_GB2312" w:cs="仿宋_GB2312"/>
          <w:spacing w:val="0"/>
          <w:kern w:val="0"/>
          <w:sz w:val="32"/>
          <w:szCs w:val="32"/>
        </w:rPr>
        <w:t>镇</w:t>
      </w:r>
      <w:r>
        <w:rPr>
          <w:rFonts w:hint="eastAsia" w:ascii="仿宋_GB2312" w:hAnsi="仿宋_GB2312" w:eastAsia="仿宋_GB2312" w:cs="仿宋_GB2312"/>
          <w:spacing w:val="0"/>
          <w:kern w:val="0"/>
          <w:sz w:val="32"/>
          <w:szCs w:val="32"/>
          <w:lang w:val="en-US" w:eastAsia="zh-CN"/>
        </w:rPr>
        <w:t>人大</w:t>
      </w:r>
      <w:r>
        <w:rPr>
          <w:rFonts w:hint="eastAsia" w:ascii="仿宋_GB2312" w:hAnsi="仿宋_GB2312" w:eastAsia="仿宋_GB2312" w:cs="仿宋_GB2312"/>
          <w:spacing w:val="0"/>
          <w:kern w:val="0"/>
          <w:sz w:val="32"/>
          <w:szCs w:val="32"/>
        </w:rPr>
        <w:t>主席团</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eastAsia="zh-CN"/>
        </w:rPr>
        <w:t>邵晶晶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63989903</w:t>
      </w:r>
    </w:p>
    <w:p>
      <w:pPr>
        <w:spacing w:line="560" w:lineRule="exact"/>
        <w:ind w:firstLine="640" w:firstLineChars="200"/>
        <w:rPr>
          <w:rFonts w:hint="eastAsia" w:ascii="仿宋_GB2312" w:hAnsi="宋体" w:eastAsia="仿宋_GB2312"/>
          <w:sz w:val="32"/>
          <w:szCs w:val="32"/>
        </w:rPr>
      </w:pPr>
    </w:p>
    <w:p/>
    <w:sectPr>
      <w:footerReference r:id="rId3" w:type="default"/>
      <w:pgSz w:w="11906" w:h="16838"/>
      <w:pgMar w:top="2098" w:right="1474" w:bottom="1985" w:left="1587" w:header="102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3</w:t>
                          </w:r>
                          <w:r>
                            <w:rPr>
                              <w:rFonts w:hint="eastAsia" w:asciiTheme="minorEastAsia" w:hAnsiTheme="minorEastAsia" w:eastAsiaTheme="minorEastAsia" w:cstheme="minorEastAsia"/>
                              <w:sz w:val="28"/>
                              <w:szCs w:val="4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3</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WQxMjAwOWRhY2MzYmZkNTFkMjQ0ODJhZGNmZjAifQ=="/>
  </w:docVars>
  <w:rsids>
    <w:rsidRoot w:val="044A1DEA"/>
    <w:rsid w:val="044A1DEA"/>
    <w:rsid w:val="163526C5"/>
    <w:rsid w:val="2C7F09FF"/>
    <w:rsid w:val="31160B87"/>
    <w:rsid w:val="3A4A2553"/>
    <w:rsid w:val="44C94DDE"/>
    <w:rsid w:val="60242F4D"/>
    <w:rsid w:val="7658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endnote text"/>
    <w:basedOn w:val="1"/>
    <w:semiHidden/>
    <w:qFormat/>
    <w:uiPriority w:val="99"/>
    <w:pPr>
      <w:snapToGrid w:val="0"/>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2901</Words>
  <Characters>3028</Characters>
  <Lines>0</Lines>
  <Paragraphs>0</Paragraphs>
  <TotalTime>1</TotalTime>
  <ScaleCrop>false</ScaleCrop>
  <LinksUpToDate>false</LinksUpToDate>
  <CharactersWithSpaces>3053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2022-05-07T10:18:00Z</dcterms:created>
  <dc:creator>邵晶晶</dc:creator>
  <cp:lastModifiedBy>Lenovo</cp:lastModifiedBy>
  <dcterms:modified xsi:type="dcterms:W3CDTF">2022-06-29T03:49:20Z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81156D62524B4C14A27C9E7B0FCEDBC7</vt:lpwstr>
  </property>
</Properties>
</file>