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3C" w:rsidRDefault="006F463C">
      <w:pPr>
        <w:jc w:val="center"/>
        <w:rPr>
          <w:rFonts w:ascii="宋体" w:eastAsia="宋体" w:hAnsi="宋体" w:cs="Arial"/>
          <w:b/>
          <w:sz w:val="44"/>
          <w:szCs w:val="44"/>
        </w:rPr>
      </w:pPr>
      <w:bookmarkStart w:id="0" w:name="_GoBack"/>
      <w:bookmarkEnd w:id="0"/>
    </w:p>
    <w:p w:rsidR="006F463C" w:rsidRDefault="006F463C">
      <w:pPr>
        <w:jc w:val="center"/>
        <w:rPr>
          <w:rFonts w:ascii="宋体" w:eastAsia="宋体" w:hAnsi="宋体" w:cs="Arial"/>
          <w:b/>
          <w:sz w:val="44"/>
          <w:szCs w:val="44"/>
        </w:rPr>
      </w:pPr>
    </w:p>
    <w:p w:rsidR="006F463C" w:rsidRDefault="00A14864" w:rsidP="00D31019">
      <w:pPr>
        <w:spacing w:line="560" w:lineRule="exact"/>
        <w:jc w:val="center"/>
        <w:rPr>
          <w:rFonts w:ascii="宋体" w:eastAsia="宋体" w:hAnsi="宋体" w:cs="Arial"/>
          <w:b/>
          <w:sz w:val="44"/>
          <w:szCs w:val="44"/>
        </w:rPr>
      </w:pPr>
      <w:r w:rsidRPr="00A14864">
        <w:rPr>
          <w:rFonts w:ascii="宋体" w:eastAsia="宋体" w:hAnsi="宋体" w:cs="Arial" w:hint="eastAsia"/>
          <w:b/>
          <w:sz w:val="44"/>
          <w:szCs w:val="44"/>
        </w:rPr>
        <w:t>关于双减背景下推进非遗项目进校园的建议</w:t>
      </w:r>
    </w:p>
    <w:p w:rsidR="006F463C" w:rsidRDefault="006F463C" w:rsidP="00D31019">
      <w:pPr>
        <w:spacing w:line="560" w:lineRule="exact"/>
        <w:jc w:val="center"/>
        <w:rPr>
          <w:rFonts w:ascii="宋体" w:eastAsia="宋体" w:hAnsi="宋体" w:cs="Arial"/>
          <w:b/>
          <w:sz w:val="44"/>
          <w:szCs w:val="44"/>
        </w:rPr>
      </w:pPr>
    </w:p>
    <w:p w:rsidR="006F463C" w:rsidRDefault="00D31019" w:rsidP="00D31019">
      <w:pPr>
        <w:spacing w:line="560" w:lineRule="exact"/>
        <w:rPr>
          <w:rFonts w:ascii="楷体_GB2312" w:eastAsia="楷体_GB2312"/>
          <w:sz w:val="32"/>
          <w:szCs w:val="32"/>
        </w:rPr>
      </w:pPr>
      <w:r>
        <w:rPr>
          <w:rFonts w:ascii="楷体_GB2312" w:eastAsia="楷体_GB2312" w:hint="eastAsia"/>
          <w:sz w:val="32"/>
          <w:szCs w:val="32"/>
        </w:rPr>
        <w:t>领衔代表：龚建立</w:t>
      </w:r>
    </w:p>
    <w:p w:rsidR="006F463C" w:rsidRDefault="00D31019" w:rsidP="00D31019">
      <w:pPr>
        <w:spacing w:line="560" w:lineRule="exact"/>
        <w:jc w:val="left"/>
        <w:rPr>
          <w:rFonts w:ascii="楷体_GB2312" w:eastAsia="楷体_GB2312"/>
          <w:sz w:val="32"/>
          <w:szCs w:val="32"/>
        </w:rPr>
      </w:pPr>
      <w:r>
        <w:rPr>
          <w:rFonts w:ascii="楷体_GB2312" w:eastAsia="楷体_GB2312" w:hint="eastAsia"/>
          <w:sz w:val="32"/>
          <w:szCs w:val="32"/>
        </w:rPr>
        <w:t>附议代表：</w:t>
      </w:r>
    </w:p>
    <w:p w:rsidR="006F463C" w:rsidRDefault="006F463C" w:rsidP="00D31019">
      <w:pPr>
        <w:spacing w:line="560" w:lineRule="exact"/>
        <w:jc w:val="left"/>
        <w:rPr>
          <w:rFonts w:ascii="楷体_GB2312" w:eastAsia="楷体_GB2312"/>
          <w:sz w:val="32"/>
          <w:szCs w:val="32"/>
        </w:rPr>
      </w:pPr>
    </w:p>
    <w:p w:rsidR="006F463C" w:rsidRDefault="00D31019" w:rsidP="00D31019">
      <w:pPr>
        <w:spacing w:line="560" w:lineRule="exact"/>
        <w:ind w:firstLineChars="200" w:firstLine="640"/>
        <w:rPr>
          <w:rFonts w:ascii="仿宋_GB2312" w:eastAsia="仿宋_GB2312"/>
          <w:sz w:val="24"/>
          <w:szCs w:val="24"/>
        </w:rPr>
      </w:pPr>
      <w:r>
        <w:rPr>
          <w:rFonts w:ascii="黑体" w:eastAsia="黑体" w:hAnsi="黑体" w:cs="Times New Roman" w:hint="eastAsia"/>
          <w:sz w:val="32"/>
          <w:szCs w:val="32"/>
        </w:rPr>
        <w:t>一、背景</w:t>
      </w:r>
    </w:p>
    <w:p w:rsidR="006F463C" w:rsidRDefault="00D31019" w:rsidP="00D31019">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非物质文化遗产是民族传统文化的珍贵记忆，承载着独特而丰富的想象力、文化意识和民族精神，表达了人们对生活的美好祝愿和向往，蕴含着传统的文化基因，是民族智慧的结晶和民族发展的源泉。</w:t>
      </w:r>
    </w:p>
    <w:p w:rsidR="006F463C" w:rsidRDefault="00D31019" w:rsidP="00D31019">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二、存在的问题</w:t>
      </w:r>
    </w:p>
    <w:p w:rsidR="006F463C" w:rsidRDefault="00D31019" w:rsidP="00D31019">
      <w:pPr>
        <w:spacing w:line="560" w:lineRule="exact"/>
        <w:ind w:firstLineChars="200" w:firstLine="640"/>
        <w:rPr>
          <w:rFonts w:ascii="仿宋_GB2312" w:eastAsia="仿宋_GB2312"/>
          <w:sz w:val="28"/>
          <w:szCs w:val="28"/>
        </w:rPr>
      </w:pPr>
      <w:r>
        <w:rPr>
          <w:rFonts w:ascii="仿宋_GB2312" w:eastAsia="仿宋_GB2312" w:hAnsi="宋体" w:cs="Times New Roman" w:hint="eastAsia"/>
          <w:sz w:val="32"/>
          <w:szCs w:val="32"/>
        </w:rPr>
        <w:t>近年来，在市委、市政府的高度重视下，我市在非</w:t>
      </w:r>
      <w:proofErr w:type="gramStart"/>
      <w:r>
        <w:rPr>
          <w:rFonts w:ascii="仿宋_GB2312" w:eastAsia="仿宋_GB2312" w:hAnsi="宋体" w:cs="Times New Roman" w:hint="eastAsia"/>
          <w:sz w:val="32"/>
          <w:szCs w:val="32"/>
        </w:rPr>
        <w:t>遗</w:t>
      </w:r>
      <w:proofErr w:type="gramEnd"/>
      <w:r>
        <w:rPr>
          <w:rFonts w:ascii="仿宋_GB2312" w:eastAsia="仿宋_GB2312" w:hAnsi="宋体" w:cs="Times New Roman" w:hint="eastAsia"/>
          <w:sz w:val="32"/>
          <w:szCs w:val="32"/>
        </w:rPr>
        <w:t>项目的传承和发展上做了大量的工作，也取得了很大的成效，特别是青瓷文化，比如青瓷</w:t>
      </w:r>
      <w:proofErr w:type="gramStart"/>
      <w:r>
        <w:rPr>
          <w:rFonts w:ascii="仿宋_GB2312" w:eastAsia="仿宋_GB2312" w:hAnsi="宋体" w:cs="Times New Roman" w:hint="eastAsia"/>
          <w:sz w:val="32"/>
          <w:szCs w:val="32"/>
        </w:rPr>
        <w:t>瓯</w:t>
      </w:r>
      <w:proofErr w:type="gramEnd"/>
      <w:r>
        <w:rPr>
          <w:rFonts w:ascii="仿宋_GB2312" w:eastAsia="仿宋_GB2312" w:hAnsi="宋体" w:cs="Times New Roman" w:hint="eastAsia"/>
          <w:sz w:val="32"/>
          <w:szCs w:val="32"/>
        </w:rPr>
        <w:t>乐在央视亮相；越窑青瓷作品在故宫展出等，极大地丰富了慈溪的文化底蕴。在教育和</w:t>
      </w:r>
      <w:proofErr w:type="gramStart"/>
      <w:r>
        <w:rPr>
          <w:rFonts w:ascii="仿宋_GB2312" w:eastAsia="仿宋_GB2312" w:hAnsi="宋体" w:cs="Times New Roman" w:hint="eastAsia"/>
          <w:sz w:val="32"/>
          <w:szCs w:val="32"/>
        </w:rPr>
        <w:t>文旅</w:t>
      </w:r>
      <w:proofErr w:type="gramEnd"/>
      <w:r>
        <w:rPr>
          <w:rFonts w:ascii="仿宋_GB2312" w:eastAsia="仿宋_GB2312" w:hAnsi="宋体" w:cs="Times New Roman" w:hint="eastAsia"/>
          <w:sz w:val="32"/>
          <w:szCs w:val="32"/>
        </w:rPr>
        <w:t>等主管部门的推动下，非遗也进入了许多学校，成为第二课堂的新网红。但是其在深入程度、项目的可持续发展和创新方面仍然存在着一些问题。</w:t>
      </w:r>
    </w:p>
    <w:p w:rsidR="006F463C" w:rsidRDefault="00D31019" w:rsidP="00D31019">
      <w:pPr>
        <w:adjustRightInd w:val="0"/>
        <w:snapToGrid w:val="0"/>
        <w:spacing w:line="560" w:lineRule="exact"/>
        <w:ind w:firstLineChars="200" w:firstLine="643"/>
        <w:rPr>
          <w:rFonts w:ascii="仿宋_GB2312" w:eastAsia="仿宋_GB2312"/>
          <w:sz w:val="28"/>
          <w:szCs w:val="28"/>
        </w:rPr>
      </w:pPr>
      <w:r>
        <w:rPr>
          <w:rFonts w:ascii="楷体_GB2312" w:eastAsia="楷体_GB2312" w:hAnsi="宋体" w:cs="宋体" w:hint="eastAsia"/>
          <w:b/>
          <w:bCs/>
          <w:kern w:val="0"/>
          <w:sz w:val="32"/>
          <w:szCs w:val="32"/>
        </w:rPr>
        <w:t>（一）传承队伍青黄不接，非遗技艺本土化传承出现“断裂”。</w:t>
      </w:r>
      <w:r>
        <w:rPr>
          <w:rFonts w:ascii="仿宋_GB2312" w:eastAsia="仿宋_GB2312" w:hAnsi="宋体" w:cs="Times New Roman" w:hint="eastAsia"/>
          <w:sz w:val="32"/>
          <w:szCs w:val="32"/>
        </w:rPr>
        <w:t>非遗技艺过去主要依靠“家传制”或“师徒制”来传承，但是现在普遍实行义务制教育，孩子接受新的知识体系，不再有兴趣和</w:t>
      </w:r>
      <w:r>
        <w:rPr>
          <w:rFonts w:ascii="仿宋_GB2312" w:eastAsia="仿宋_GB2312" w:hAnsi="宋体" w:cs="Times New Roman" w:hint="eastAsia"/>
          <w:sz w:val="32"/>
          <w:szCs w:val="32"/>
        </w:rPr>
        <w:lastRenderedPageBreak/>
        <w:t>时间</w:t>
      </w:r>
      <w:proofErr w:type="gramStart"/>
      <w:r>
        <w:rPr>
          <w:rFonts w:ascii="仿宋_GB2312" w:eastAsia="仿宋_GB2312" w:hAnsi="宋体" w:cs="Times New Roman" w:hint="eastAsia"/>
          <w:sz w:val="32"/>
          <w:szCs w:val="32"/>
        </w:rPr>
        <w:t>学习非遗</w:t>
      </w:r>
      <w:proofErr w:type="gramEnd"/>
      <w:r>
        <w:rPr>
          <w:rFonts w:ascii="仿宋_GB2312" w:eastAsia="仿宋_GB2312" w:hAnsi="宋体" w:cs="Times New Roman" w:hint="eastAsia"/>
          <w:sz w:val="32"/>
          <w:szCs w:val="32"/>
        </w:rPr>
        <w:t>技艺。受现代社会环境和生活方式的影响，有些非</w:t>
      </w:r>
      <w:proofErr w:type="gramStart"/>
      <w:r>
        <w:rPr>
          <w:rFonts w:ascii="仿宋_GB2312" w:eastAsia="仿宋_GB2312" w:hAnsi="宋体" w:cs="Times New Roman" w:hint="eastAsia"/>
          <w:sz w:val="32"/>
          <w:szCs w:val="32"/>
        </w:rPr>
        <w:t>遗项目</w:t>
      </w:r>
      <w:proofErr w:type="gramEnd"/>
      <w:r>
        <w:rPr>
          <w:rFonts w:ascii="仿宋_GB2312" w:eastAsia="仿宋_GB2312" w:hAnsi="宋体" w:cs="Times New Roman" w:hint="eastAsia"/>
          <w:sz w:val="32"/>
          <w:szCs w:val="32"/>
        </w:rPr>
        <w:t>找不到和现在生活的结合点，有的习俗失去传承发展空间。由于缺乏新的有效传承机制，非遗传承人大多数出现老龄化现象。</w:t>
      </w:r>
    </w:p>
    <w:p w:rsidR="006F463C" w:rsidRDefault="00D31019" w:rsidP="00D31019">
      <w:pPr>
        <w:adjustRightInd w:val="0"/>
        <w:snapToGrid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（二）现有教育体系在非遗传承上未能发挥应有作用。</w:t>
      </w:r>
      <w:r>
        <w:rPr>
          <w:rFonts w:ascii="仿宋_GB2312" w:eastAsia="仿宋_GB2312" w:hAnsi="宋体" w:cs="Times New Roman" w:hint="eastAsia"/>
          <w:sz w:val="32"/>
          <w:szCs w:val="32"/>
        </w:rPr>
        <w:t>这是一个普遍性的问题，现有对教育的评价体系下，很少有学校开设专门有关于非</w:t>
      </w:r>
      <w:proofErr w:type="gramStart"/>
      <w:r>
        <w:rPr>
          <w:rFonts w:ascii="仿宋_GB2312" w:eastAsia="仿宋_GB2312" w:hAnsi="宋体" w:cs="Times New Roman" w:hint="eastAsia"/>
          <w:sz w:val="32"/>
          <w:szCs w:val="32"/>
        </w:rPr>
        <w:t>遗内容</w:t>
      </w:r>
      <w:proofErr w:type="gramEnd"/>
      <w:r>
        <w:rPr>
          <w:rFonts w:ascii="仿宋_GB2312" w:eastAsia="仿宋_GB2312" w:hAnsi="宋体" w:cs="Times New Roman" w:hint="eastAsia"/>
          <w:sz w:val="32"/>
          <w:szCs w:val="32"/>
        </w:rPr>
        <w:t>的教学项目。非</w:t>
      </w:r>
      <w:proofErr w:type="gramStart"/>
      <w:r>
        <w:rPr>
          <w:rFonts w:ascii="仿宋_GB2312" w:eastAsia="仿宋_GB2312" w:hAnsi="宋体" w:cs="Times New Roman" w:hint="eastAsia"/>
          <w:sz w:val="32"/>
          <w:szCs w:val="32"/>
        </w:rPr>
        <w:t>遗更多</w:t>
      </w:r>
      <w:proofErr w:type="gramEnd"/>
      <w:r>
        <w:rPr>
          <w:rFonts w:ascii="仿宋_GB2312" w:eastAsia="仿宋_GB2312" w:hAnsi="宋体" w:cs="Times New Roman" w:hint="eastAsia"/>
          <w:sz w:val="32"/>
          <w:szCs w:val="32"/>
        </w:rPr>
        <w:t>的只是作为一个名词或者一张照片出现在一段文字介绍中，对非遗的传承也更多的只停留在理论阶段，很少会涉及技艺本身的传承实践。</w:t>
      </w:r>
    </w:p>
    <w:p w:rsidR="006F463C" w:rsidRDefault="00D31019" w:rsidP="00D31019">
      <w:pPr>
        <w:adjustRightInd w:val="0"/>
        <w:snapToGrid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（三）许多“非遗进校园”活动仍流于形式、浮在表面。</w:t>
      </w:r>
      <w:r>
        <w:rPr>
          <w:rFonts w:ascii="仿宋_GB2312" w:eastAsia="仿宋_GB2312" w:hAnsi="宋体" w:cs="Times New Roman" w:hint="eastAsia"/>
          <w:sz w:val="32"/>
          <w:szCs w:val="32"/>
        </w:rPr>
        <w:t>尽管有些非</w:t>
      </w:r>
      <w:proofErr w:type="gramStart"/>
      <w:r>
        <w:rPr>
          <w:rFonts w:ascii="仿宋_GB2312" w:eastAsia="仿宋_GB2312" w:hAnsi="宋体" w:cs="Times New Roman" w:hint="eastAsia"/>
          <w:sz w:val="32"/>
          <w:szCs w:val="32"/>
        </w:rPr>
        <w:t>遗项目</w:t>
      </w:r>
      <w:proofErr w:type="gramEnd"/>
      <w:r>
        <w:rPr>
          <w:rFonts w:ascii="仿宋_GB2312" w:eastAsia="仿宋_GB2312" w:hAnsi="宋体" w:cs="Times New Roman" w:hint="eastAsia"/>
          <w:sz w:val="32"/>
          <w:szCs w:val="32"/>
        </w:rPr>
        <w:t>已经作为第二课堂或者拓展性课程进入校园，但是因为资源设施限制或者课程开发能力不足等因素导致非遗课堂质量不高、效果不佳，许多活动都是走过场，学生兴趣不高，动手能力仍得不到提高。</w:t>
      </w:r>
    </w:p>
    <w:p w:rsidR="006F463C" w:rsidRDefault="00D31019" w:rsidP="00D31019">
      <w:pPr>
        <w:adjustRightInd w:val="0"/>
        <w:snapToGrid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（四）师资力量薄弱。</w:t>
      </w:r>
      <w:r>
        <w:rPr>
          <w:rFonts w:ascii="仿宋_GB2312" w:eastAsia="仿宋_GB2312" w:hAnsi="宋体" w:cs="Times New Roman" w:hint="eastAsia"/>
          <w:sz w:val="32"/>
          <w:szCs w:val="32"/>
        </w:rPr>
        <w:t>学校教师的专业技术一般不包括非遗技术，受教师编制的限制，学校非遗课程的教学往往缺乏足够的教师，因而无法普遍的开展。</w:t>
      </w:r>
    </w:p>
    <w:p w:rsidR="006F463C" w:rsidRDefault="00D31019" w:rsidP="00D31019">
      <w:pPr>
        <w:pStyle w:val="a5"/>
        <w:spacing w:before="0" w:beforeAutospacing="0" w:after="0" w:afterAutospacing="0" w:line="560" w:lineRule="exact"/>
        <w:ind w:firstLineChars="200" w:firstLine="640"/>
        <w:rPr>
          <w:rFonts w:ascii="黑体" w:eastAsia="黑体" w:hAnsi="黑体" w:cs="Times New Roman"/>
          <w:kern w:val="2"/>
          <w:sz w:val="32"/>
          <w:szCs w:val="32"/>
        </w:rPr>
      </w:pPr>
      <w:r>
        <w:rPr>
          <w:rFonts w:ascii="黑体" w:eastAsia="黑体" w:hAnsi="黑体" w:cs="Times New Roman" w:hint="eastAsia"/>
          <w:kern w:val="2"/>
          <w:sz w:val="32"/>
          <w:szCs w:val="32"/>
        </w:rPr>
        <w:t>三、建议</w:t>
      </w:r>
    </w:p>
    <w:p w:rsidR="006F463C" w:rsidRDefault="00D31019" w:rsidP="00D31019">
      <w:pPr>
        <w:adjustRightInd w:val="0"/>
        <w:snapToGrid w:val="0"/>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因此，我们要回归非遗传承的教育本源，特别是在“双减”背景下，要进一步加强学生德智体美劳五育并举，通过推进非</w:t>
      </w:r>
      <w:proofErr w:type="gramStart"/>
      <w:r>
        <w:rPr>
          <w:rFonts w:ascii="仿宋_GB2312" w:eastAsia="仿宋_GB2312" w:hAnsi="宋体" w:cs="Times New Roman" w:hint="eastAsia"/>
          <w:sz w:val="32"/>
          <w:szCs w:val="32"/>
        </w:rPr>
        <w:t>遗项目</w:t>
      </w:r>
      <w:proofErr w:type="gramEnd"/>
      <w:r>
        <w:rPr>
          <w:rFonts w:ascii="仿宋_GB2312" w:eastAsia="仿宋_GB2312" w:hAnsi="宋体" w:cs="Times New Roman" w:hint="eastAsia"/>
          <w:sz w:val="32"/>
          <w:szCs w:val="32"/>
        </w:rPr>
        <w:t>走进校园常态化，将非遗纳入学校教育体系加以建设，来实现本地区优秀传统文化的可持续发展，进而助推我市文化强市和教育强市的建设。具体建议如下：</w:t>
      </w:r>
    </w:p>
    <w:p w:rsidR="006F463C" w:rsidRDefault="00D31019" w:rsidP="00D31019">
      <w:pPr>
        <w:adjustRightInd w:val="0"/>
        <w:snapToGrid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lastRenderedPageBreak/>
        <w:t>（一）强化政策保障，明确工作方向。</w:t>
      </w:r>
      <w:r>
        <w:rPr>
          <w:rFonts w:ascii="仿宋_GB2312" w:eastAsia="仿宋_GB2312" w:hAnsi="宋体" w:cs="Times New Roman" w:hint="eastAsia"/>
          <w:sz w:val="32"/>
          <w:szCs w:val="32"/>
        </w:rPr>
        <w:t>相关部门牵头，制定</w:t>
      </w:r>
      <w:proofErr w:type="gramStart"/>
      <w:r>
        <w:rPr>
          <w:rFonts w:ascii="仿宋_GB2312" w:eastAsia="仿宋_GB2312" w:hAnsi="宋体" w:cs="Times New Roman" w:hint="eastAsia"/>
          <w:sz w:val="32"/>
          <w:szCs w:val="32"/>
        </w:rPr>
        <w:t>非遗进校园</w:t>
      </w:r>
      <w:proofErr w:type="gramEnd"/>
      <w:r>
        <w:rPr>
          <w:rFonts w:ascii="仿宋_GB2312" w:eastAsia="仿宋_GB2312" w:hAnsi="宋体" w:cs="Times New Roman" w:hint="eastAsia"/>
          <w:sz w:val="32"/>
          <w:szCs w:val="32"/>
        </w:rPr>
        <w:t>的总体规划和实施方案，建立政策支持。结合中小学校教育规律与特点，充分挖掘利用区域非遗文化资源，因地</w:t>
      </w:r>
      <w:proofErr w:type="gramStart"/>
      <w:r>
        <w:rPr>
          <w:rFonts w:ascii="仿宋_GB2312" w:eastAsia="仿宋_GB2312" w:hAnsi="宋体" w:cs="Times New Roman" w:hint="eastAsia"/>
          <w:sz w:val="32"/>
          <w:szCs w:val="32"/>
        </w:rPr>
        <w:t>因校制宜</w:t>
      </w:r>
      <w:proofErr w:type="gramEnd"/>
      <w:r>
        <w:rPr>
          <w:rFonts w:ascii="仿宋_GB2312" w:eastAsia="仿宋_GB2312" w:hAnsi="宋体" w:cs="Times New Roman" w:hint="eastAsia"/>
          <w:sz w:val="32"/>
          <w:szCs w:val="32"/>
        </w:rPr>
        <w:t>，重点选择本地代表性非</w:t>
      </w:r>
      <w:proofErr w:type="gramStart"/>
      <w:r>
        <w:rPr>
          <w:rFonts w:ascii="仿宋_GB2312" w:eastAsia="仿宋_GB2312" w:hAnsi="宋体" w:cs="Times New Roman" w:hint="eastAsia"/>
          <w:sz w:val="32"/>
          <w:szCs w:val="32"/>
        </w:rPr>
        <w:t>遗项目</w:t>
      </w:r>
      <w:proofErr w:type="gramEnd"/>
      <w:r>
        <w:rPr>
          <w:rFonts w:ascii="仿宋_GB2312" w:eastAsia="仿宋_GB2312" w:hAnsi="宋体" w:cs="Times New Roman" w:hint="eastAsia"/>
          <w:sz w:val="32"/>
          <w:szCs w:val="32"/>
        </w:rPr>
        <w:t>纳入传承学习体系，打造具有“历史底色”的课程品牌。注重传统技艺和现代化教育手段的结合，使其更具有社会传播力、渗透力和影响力。</w:t>
      </w:r>
    </w:p>
    <w:p w:rsidR="006F463C" w:rsidRDefault="00D31019" w:rsidP="00D31019">
      <w:pPr>
        <w:adjustRightInd w:val="0"/>
        <w:snapToGrid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（二）强化资金保障，推进资源整合。</w:t>
      </w:r>
      <w:r>
        <w:rPr>
          <w:rFonts w:ascii="仿宋_GB2312" w:eastAsia="仿宋_GB2312" w:hAnsi="宋体" w:cs="Times New Roman" w:hint="eastAsia"/>
          <w:sz w:val="32"/>
          <w:szCs w:val="32"/>
        </w:rPr>
        <w:t>设立专项资金，鼓励各类学校利用当地资源建设非遗美育实践基地或者非</w:t>
      </w:r>
      <w:proofErr w:type="gramStart"/>
      <w:r>
        <w:rPr>
          <w:rFonts w:ascii="仿宋_GB2312" w:eastAsia="仿宋_GB2312" w:hAnsi="宋体" w:cs="Times New Roman" w:hint="eastAsia"/>
          <w:sz w:val="32"/>
          <w:szCs w:val="32"/>
        </w:rPr>
        <w:t>遗项目</w:t>
      </w:r>
      <w:proofErr w:type="gramEnd"/>
      <w:r>
        <w:rPr>
          <w:rFonts w:ascii="仿宋_GB2312" w:eastAsia="仿宋_GB2312" w:hAnsi="宋体" w:cs="Times New Roman" w:hint="eastAsia"/>
          <w:sz w:val="32"/>
          <w:szCs w:val="32"/>
        </w:rPr>
        <w:t>传承工作室，开展体验式教学。设立优秀传承人、优秀传承基地奖励办法，聘请非遗传承人到学校授课，发掘培养真正感兴趣的传承人才。</w:t>
      </w:r>
    </w:p>
    <w:p w:rsidR="006F463C" w:rsidRDefault="00D31019" w:rsidP="00D31019">
      <w:pPr>
        <w:adjustRightInd w:val="0"/>
        <w:snapToGrid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（三）强化平台保障，落实配套建设。</w:t>
      </w:r>
      <w:r>
        <w:rPr>
          <w:rFonts w:ascii="仿宋_GB2312" w:eastAsia="仿宋_GB2312" w:hAnsi="宋体" w:cs="Times New Roman" w:hint="eastAsia"/>
          <w:sz w:val="32"/>
          <w:szCs w:val="32"/>
        </w:rPr>
        <w:t>将</w:t>
      </w:r>
      <w:proofErr w:type="gramStart"/>
      <w:r>
        <w:rPr>
          <w:rFonts w:ascii="仿宋_GB2312" w:eastAsia="仿宋_GB2312" w:hAnsi="宋体" w:cs="Times New Roman" w:hint="eastAsia"/>
          <w:sz w:val="32"/>
          <w:szCs w:val="32"/>
        </w:rPr>
        <w:t>非遗进课堂</w:t>
      </w:r>
      <w:proofErr w:type="gramEnd"/>
      <w:r>
        <w:rPr>
          <w:rFonts w:ascii="仿宋_GB2312" w:eastAsia="仿宋_GB2312" w:hAnsi="宋体" w:cs="Times New Roman" w:hint="eastAsia"/>
          <w:sz w:val="32"/>
          <w:szCs w:val="32"/>
        </w:rPr>
        <w:t>纳入对学校评价、考核的指标中，加强配套设施建设，将更多的非遗文化建设项目布点在学校，同时拓展校内外资源设施共建共享，建立“馆校”联动机制。创建一批非</w:t>
      </w:r>
      <w:proofErr w:type="gramStart"/>
      <w:r>
        <w:rPr>
          <w:rFonts w:ascii="仿宋_GB2312" w:eastAsia="仿宋_GB2312" w:hAnsi="宋体" w:cs="Times New Roman" w:hint="eastAsia"/>
          <w:sz w:val="32"/>
          <w:szCs w:val="32"/>
        </w:rPr>
        <w:t>遗特色</w:t>
      </w:r>
      <w:proofErr w:type="gramEnd"/>
      <w:r>
        <w:rPr>
          <w:rFonts w:ascii="仿宋_GB2312" w:eastAsia="仿宋_GB2312" w:hAnsi="宋体" w:cs="Times New Roman" w:hint="eastAsia"/>
          <w:sz w:val="32"/>
          <w:szCs w:val="32"/>
        </w:rPr>
        <w:t>示范学校，发挥辐射带动作用。</w:t>
      </w:r>
    </w:p>
    <w:p w:rsidR="006F463C" w:rsidRDefault="00D31019" w:rsidP="00D31019">
      <w:pPr>
        <w:adjustRightInd w:val="0"/>
        <w:snapToGrid w:val="0"/>
        <w:spacing w:line="560" w:lineRule="exact"/>
        <w:ind w:firstLineChars="200" w:firstLine="643"/>
        <w:rPr>
          <w:rFonts w:ascii="仿宋_GB2312" w:eastAsia="仿宋_GB2312" w:hAnsi="宋体" w:cs="Times New Roman"/>
          <w:sz w:val="32"/>
          <w:szCs w:val="32"/>
        </w:rPr>
      </w:pPr>
      <w:r>
        <w:rPr>
          <w:rFonts w:ascii="楷体_GB2312" w:eastAsia="楷体_GB2312" w:hAnsi="宋体" w:cs="宋体" w:hint="eastAsia"/>
          <w:b/>
          <w:bCs/>
          <w:kern w:val="0"/>
          <w:sz w:val="32"/>
          <w:szCs w:val="32"/>
        </w:rPr>
        <w:t>（四）强化师资保障，加强教师培养。</w:t>
      </w:r>
      <w:r>
        <w:rPr>
          <w:rFonts w:ascii="仿宋_GB2312" w:eastAsia="仿宋_GB2312" w:hAnsi="宋体" w:cs="Times New Roman" w:hint="eastAsia"/>
          <w:sz w:val="32"/>
          <w:szCs w:val="32"/>
        </w:rPr>
        <w:t>建立专兼职相结合的非遗教学师资队伍，支持鼓励有条件的学校聘请非遗传承人担任学校兼职教师，畅通非遗传承人担任学校兼职教师通道。加强美育和劳动教育教师培养，开展非</w:t>
      </w:r>
      <w:proofErr w:type="gramStart"/>
      <w:r>
        <w:rPr>
          <w:rFonts w:ascii="仿宋_GB2312" w:eastAsia="仿宋_GB2312" w:hAnsi="宋体" w:cs="Times New Roman" w:hint="eastAsia"/>
          <w:sz w:val="32"/>
          <w:szCs w:val="32"/>
        </w:rPr>
        <w:t>遗项目</w:t>
      </w:r>
      <w:proofErr w:type="gramEnd"/>
      <w:r>
        <w:rPr>
          <w:rFonts w:ascii="仿宋_GB2312" w:eastAsia="仿宋_GB2312" w:hAnsi="宋体" w:cs="Times New Roman" w:hint="eastAsia"/>
          <w:sz w:val="32"/>
          <w:szCs w:val="32"/>
        </w:rPr>
        <w:t>教学教师培训。引进志愿者服务，破解传承中华优秀传统文化师资短缺的瓶颈。</w:t>
      </w:r>
    </w:p>
    <w:sectPr w:rsidR="006F463C" w:rsidSect="00D31019">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63C" w:rsidRDefault="006F463C" w:rsidP="006F463C">
      <w:r>
        <w:separator/>
      </w:r>
    </w:p>
  </w:endnote>
  <w:endnote w:type="continuationSeparator" w:id="1">
    <w:p w:rsidR="006F463C" w:rsidRDefault="006F463C" w:rsidP="006F4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3C" w:rsidRDefault="00822DDD">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6F463C" w:rsidRDefault="00822DDD">
                <w:pPr>
                  <w:pStyle w:val="a3"/>
                </w:pPr>
                <w:r>
                  <w:fldChar w:fldCharType="begin"/>
                </w:r>
                <w:r w:rsidR="00D31019">
                  <w:instrText xml:space="preserve"> PAGE  \* MERGEFORMAT </w:instrText>
                </w:r>
                <w:r>
                  <w:fldChar w:fldCharType="separate"/>
                </w:r>
                <w:r w:rsidR="00A14864">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63C" w:rsidRDefault="006F463C" w:rsidP="006F463C">
      <w:r>
        <w:separator/>
      </w:r>
    </w:p>
  </w:footnote>
  <w:footnote w:type="continuationSeparator" w:id="1">
    <w:p w:rsidR="006F463C" w:rsidRDefault="006F463C" w:rsidP="006F46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0B7"/>
    <w:rsid w:val="00003B2B"/>
    <w:rsid w:val="000116B4"/>
    <w:rsid w:val="000F32C5"/>
    <w:rsid w:val="00113FF6"/>
    <w:rsid w:val="00204DC9"/>
    <w:rsid w:val="00267F72"/>
    <w:rsid w:val="00275AB9"/>
    <w:rsid w:val="00391CE2"/>
    <w:rsid w:val="003C3A53"/>
    <w:rsid w:val="003C6ED5"/>
    <w:rsid w:val="00493F2F"/>
    <w:rsid w:val="004974E0"/>
    <w:rsid w:val="004C01C4"/>
    <w:rsid w:val="00514A0F"/>
    <w:rsid w:val="005712C0"/>
    <w:rsid w:val="00652953"/>
    <w:rsid w:val="00672E5F"/>
    <w:rsid w:val="006F4277"/>
    <w:rsid w:val="006F463C"/>
    <w:rsid w:val="00727B3B"/>
    <w:rsid w:val="00822DDD"/>
    <w:rsid w:val="00874425"/>
    <w:rsid w:val="00995DE2"/>
    <w:rsid w:val="00A14864"/>
    <w:rsid w:val="00BC267D"/>
    <w:rsid w:val="00C15E83"/>
    <w:rsid w:val="00C35B44"/>
    <w:rsid w:val="00CE70B7"/>
    <w:rsid w:val="00D11083"/>
    <w:rsid w:val="00D31019"/>
    <w:rsid w:val="00E42199"/>
    <w:rsid w:val="00F63FA6"/>
    <w:rsid w:val="00FE3595"/>
    <w:rsid w:val="27E901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6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6F463C"/>
    <w:pPr>
      <w:tabs>
        <w:tab w:val="center" w:pos="4153"/>
        <w:tab w:val="right" w:pos="8306"/>
      </w:tabs>
      <w:snapToGrid w:val="0"/>
      <w:jc w:val="left"/>
    </w:pPr>
    <w:rPr>
      <w:sz w:val="18"/>
    </w:rPr>
  </w:style>
  <w:style w:type="paragraph" w:styleId="a4">
    <w:name w:val="header"/>
    <w:basedOn w:val="a"/>
    <w:uiPriority w:val="99"/>
    <w:semiHidden/>
    <w:unhideWhenUsed/>
    <w:rsid w:val="006F46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6F463C"/>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6F463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user</cp:lastModifiedBy>
  <cp:revision>10</cp:revision>
  <dcterms:created xsi:type="dcterms:W3CDTF">2021-12-16T11:15:00Z</dcterms:created>
  <dcterms:modified xsi:type="dcterms:W3CDTF">2022-01-23T13:29:00Z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29665FF28E674C0A9B960691CEE5FE12</vt:lpwstr>
  </property>
</Properties>
</file>