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2"/>
          <w:szCs w:val="32"/>
        </w:rPr>
      </w:pPr>
      <w:r>
        <w:rPr>
          <w:rFonts w:hint="eastAsia" w:ascii="黑体" w:eastAsia="黑体"/>
          <w:b/>
          <w:sz w:val="32"/>
          <w:szCs w:val="32"/>
        </w:rPr>
        <w:t>关于市十</w:t>
      </w:r>
      <w:r>
        <w:rPr>
          <w:rFonts w:hint="eastAsia" w:ascii="黑体" w:eastAsia="黑体"/>
          <w:b/>
          <w:sz w:val="32"/>
          <w:szCs w:val="32"/>
          <w:lang w:val="en-US" w:eastAsia="zh-CN"/>
        </w:rPr>
        <w:t>八</w:t>
      </w:r>
      <w:r>
        <w:rPr>
          <w:rFonts w:hint="eastAsia" w:ascii="黑体" w:eastAsia="黑体"/>
          <w:b/>
          <w:sz w:val="32"/>
          <w:szCs w:val="32"/>
        </w:rPr>
        <w:t>届人大</w:t>
      </w:r>
      <w:r>
        <w:rPr>
          <w:rFonts w:hint="eastAsia" w:ascii="黑体" w:eastAsia="黑体"/>
          <w:b/>
          <w:sz w:val="32"/>
          <w:szCs w:val="32"/>
          <w:lang w:val="en-US" w:eastAsia="zh-CN"/>
        </w:rPr>
        <w:t>一</w:t>
      </w:r>
      <w:r>
        <w:rPr>
          <w:rFonts w:hint="eastAsia" w:ascii="黑体" w:eastAsia="黑体"/>
          <w:b/>
          <w:sz w:val="32"/>
          <w:szCs w:val="32"/>
        </w:rPr>
        <w:t>次会议第</w:t>
      </w:r>
      <w:r>
        <w:rPr>
          <w:rFonts w:hint="eastAsia" w:ascii="黑体" w:eastAsia="黑体"/>
          <w:b/>
          <w:sz w:val="32"/>
          <w:szCs w:val="32"/>
          <w:lang w:val="en-US" w:eastAsia="zh-CN"/>
        </w:rPr>
        <w:t>42</w:t>
      </w:r>
      <w:r>
        <w:rPr>
          <w:rFonts w:hint="eastAsia" w:ascii="黑体" w:eastAsia="黑体"/>
          <w:b/>
          <w:sz w:val="32"/>
          <w:szCs w:val="32"/>
        </w:rPr>
        <w:t>号建议协办意见的函</w:t>
      </w:r>
    </w:p>
    <w:p>
      <w:pPr>
        <w:jc w:val="both"/>
        <w:rPr>
          <w:rFonts w:hint="eastAsia" w:ascii="黑体" w:eastAsia="黑体"/>
          <w:b/>
          <w:sz w:val="32"/>
          <w:szCs w:val="32"/>
        </w:rPr>
      </w:pPr>
    </w:p>
    <w:p>
      <w:pPr>
        <w:jc w:val="both"/>
        <w:rPr>
          <w:rFonts w:hint="eastAsia" w:ascii="仿宋" w:hAnsi="仿宋" w:eastAsia="仿宋" w:cs="仿宋"/>
          <w:b w:val="0"/>
          <w:bCs/>
          <w:sz w:val="30"/>
          <w:szCs w:val="30"/>
          <w:lang w:val="en-US" w:eastAsia="zh-CN"/>
        </w:rPr>
      </w:pPr>
      <w:r>
        <w:rPr>
          <w:rFonts w:hint="eastAsia" w:ascii="黑体" w:eastAsia="黑体"/>
          <w:b/>
          <w:sz w:val="32"/>
          <w:szCs w:val="32"/>
          <w:lang w:val="en-US" w:eastAsia="zh-CN"/>
        </w:rPr>
        <w:t xml:space="preserve">   </w:t>
      </w:r>
      <w:r>
        <w:rPr>
          <w:rFonts w:hint="eastAsia" w:ascii="仿宋" w:hAnsi="仿宋" w:eastAsia="仿宋" w:cs="仿宋"/>
          <w:b w:val="0"/>
          <w:bCs/>
          <w:sz w:val="30"/>
          <w:szCs w:val="30"/>
          <w:lang w:val="en-US" w:eastAsia="zh-CN"/>
        </w:rPr>
        <w:t>一、我局优化外贸企业服务现状。</w:t>
      </w:r>
    </w:p>
    <w:p>
      <w:p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   1、了解企业困难及时破解难题。一是定期监测企业经营情况。每月对229家省商务运行调查监测点企业填报的问卷进行汇总分析，及时了解企业订单、利润等波动情况，形成分析，及时上报相关领导，为领导决策提供依据。二是建立“慈溪市外贸企业群”QQ群。企业生产经营中碰到的任何问题都可以在群里提出，一方面给全市外贸企业交流和互帮互助提供平台，另一方面也是政企沟通的桥梁，碰到问题可以及时解决。三是不定期召开重点企业座谈会。不定期召开全市外贸实力效益企业及重点外贸企业会诊共商工作座谈会，了解我市重点外贸企业近阶段碰到的困难，同时邀请各涉外部门参加，向企业介绍最新的涉外政策，建立良好的政企沟通平台。四是设立中远海运慈溪办事处。由于地缘政治和疫情等多重因素影响，2020年下半年以来，外贸企业普遍面临出货难的困境，为解决这一难题，市商务局与中远海运合作，在慈溪设立中远海运慈溪办事处。目前，已有12家外贸企业与中远海运签订直客合作协议。</w:t>
      </w:r>
    </w:p>
    <w:p>
      <w:pPr>
        <w:ind w:firstLine="600" w:firstLineChars="200"/>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2、加快政策兑现速度。为帮助企业加快资金利用率，今年我局加快2021年度开放型经济扶持政策兑现速度，切块进行补助，目前已将企业境外参展补助、外经奖励、服务外包等补助资金，累计1600余万元拨付给企业，比往年大幅提前。</w:t>
      </w:r>
    </w:p>
    <w:p>
      <w:p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   3、创新企业帮扶方式。切实减轻企业负担，力求实效，近3年来，面对疫情在全球蔓延，我局及时调整重点展会补助目录，鼓励企业线上线下同步拓展市场。2021年，与国家机电商会合作举办非洲视频对接会，45家企业参加了151场一对一对接会，取得了良好的效果。</w:t>
      </w:r>
    </w:p>
    <w:p>
      <w:p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   二、下步工作。</w:t>
      </w:r>
    </w:p>
    <w:p>
      <w:pPr>
        <w:jc w:val="both"/>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   1、继续出台政策扶持企业。目前，我局正在拟定2022年开放型经济扶持政策，</w:t>
      </w:r>
      <w:r>
        <w:rPr>
          <w:rFonts w:hint="eastAsia" w:ascii="仿宋" w:hAnsi="仿宋" w:eastAsia="仿宋" w:cs="仿宋"/>
          <w:b w:val="0"/>
          <w:bCs/>
          <w:sz w:val="30"/>
          <w:szCs w:val="30"/>
          <w:lang w:val="zh-TW" w:eastAsia="zh-TW"/>
        </w:rPr>
        <w:t>重点围绕“畅渠道、拓市场、保订单、避风险、优服务”等方面开展精准帮扶</w:t>
      </w:r>
      <w:r>
        <w:rPr>
          <w:rFonts w:hint="eastAsia" w:ascii="仿宋" w:hAnsi="仿宋" w:eastAsia="仿宋" w:cs="仿宋"/>
          <w:b w:val="0"/>
          <w:bCs/>
          <w:sz w:val="30"/>
          <w:szCs w:val="30"/>
          <w:lang w:val="en-US" w:eastAsia="zh-CN"/>
        </w:rPr>
        <w:t>。在政策拟定前，专门召开重点企业座谈会，了解企业需要政府帮扶的内容，补助内容也将更加贴合企业实际需求。</w:t>
      </w:r>
    </w:p>
    <w:p>
      <w:pPr>
        <w:jc w:val="both"/>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   2、继续做好助企纾困工作。我们将继续定期或不定期的通过企业问卷、调研、座谈会等形式，了解企业存在的困难，联合各涉外部门及时做好企业帮扶</w:t>
      </w:r>
      <w:bookmarkStart w:id="0" w:name="_GoBack"/>
      <w:bookmarkEnd w:id="0"/>
      <w:r>
        <w:rPr>
          <w:rFonts w:hint="eastAsia" w:ascii="仿宋" w:hAnsi="仿宋" w:eastAsia="仿宋" w:cs="仿宋"/>
          <w:b w:val="0"/>
          <w:bCs/>
          <w:sz w:val="30"/>
          <w:szCs w:val="30"/>
          <w:lang w:val="en-US" w:eastAsia="zh-CN"/>
        </w:rPr>
        <w:t>工作。</w:t>
      </w:r>
    </w:p>
    <w:p>
      <w:pPr>
        <w:widowControl/>
        <w:ind w:firstLine="600" w:firstLineChars="200"/>
        <w:rPr>
          <w:rFonts w:hint="eastAsia" w:ascii="仿宋" w:hAnsi="仿宋" w:eastAsia="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632CC"/>
    <w:rsid w:val="08647BE1"/>
    <w:rsid w:val="28355CA0"/>
    <w:rsid w:val="30B632CC"/>
    <w:rsid w:val="3B4E253B"/>
    <w:rsid w:val="45C41FD0"/>
    <w:rsid w:val="54151BDF"/>
    <w:rsid w:val="56896061"/>
    <w:rsid w:val="5E813D8D"/>
    <w:rsid w:val="6CB02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2022-04-25T02:38:00Z</dcterms:created>
  <dc:creator>Administrator</dc:creator>
  <cp:lastModifiedBy>许永锋</cp:lastModifiedBy>
  <dcterms:modified xsi:type="dcterms:W3CDTF">2022-04-27T13:14:12Z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