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_GB2312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 w:val="0"/>
          <w:color w:val="FF0000"/>
          <w:spacing w:val="-28"/>
          <w:sz w:val="70"/>
          <w:szCs w:val="70"/>
        </w:rPr>
        <w:t>慈溪市</w:t>
      </w:r>
      <w:r>
        <w:rPr>
          <w:rFonts w:hint="eastAsia" w:ascii="华文中宋" w:hAnsi="华文中宋" w:eastAsia="华文中宋" w:cs="华文中宋"/>
          <w:b/>
          <w:bCs w:val="0"/>
          <w:color w:val="FF0000"/>
          <w:spacing w:val="-28"/>
          <w:sz w:val="70"/>
          <w:szCs w:val="70"/>
          <w:lang w:val="en-US" w:eastAsia="zh-CN"/>
        </w:rPr>
        <w:t>市场监督管理局</w:t>
      </w:r>
      <w:r>
        <w:rPr>
          <w:rFonts w:hint="eastAsia" w:ascii="华文中宋" w:hAnsi="华文中宋" w:eastAsia="华文中宋" w:cs="华文中宋"/>
          <w:b/>
          <w:bCs w:val="0"/>
          <w:color w:val="FF0000"/>
          <w:spacing w:val="-28"/>
          <w:sz w:val="70"/>
          <w:szCs w:val="70"/>
        </w:rPr>
        <w:t>文件</w:t>
      </w:r>
    </w:p>
    <w:p>
      <w:pPr>
        <w:pStyle w:val="7"/>
        <w:keepNext w:val="0"/>
        <w:keepLines w:val="0"/>
        <w:pageBreakBefore w:val="0"/>
        <w:tabs>
          <w:tab w:val="right" w:pos="8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方正小标宋简体" w:hAnsi="宋体" w:eastAsia="方正小标宋简体"/>
          <w:spacing w:val="-20"/>
          <w:sz w:val="44"/>
          <w:szCs w:val="44"/>
          <w:lang w:val="en-US"/>
        </w:rPr>
      </w:pPr>
      <w:r>
        <w:rPr>
          <w:rFonts w:hint="eastAsia" w:ascii="方正小标宋简体" w:hAnsi="宋体" w:eastAsia="方正小标宋简体"/>
          <w:spacing w:val="-2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-217805</wp:posOffset>
                </wp:positionH>
                <wp:positionV relativeFrom="paragraph">
                  <wp:posOffset>168910</wp:posOffset>
                </wp:positionV>
                <wp:extent cx="5686425" cy="635"/>
                <wp:effectExtent l="0" t="13970" r="13335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15pt;margin-top:13.3pt;height:0.05pt;width:447.75pt;z-index:251659264;mso-width-relative:page;mso-height-relative:page;" filled="f" stroked="t" coordsize="21600,21600" o:gfxdata="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YJFxc2AAAAAkBAAAPAAAAAAAAAAEAIAAAACIAAABkcnMvZG93bnJldi54bWxQ&#10;SwECFAAUAAAACACHTuJA24h0O/cBAADnAwAADgAAAAAAAAABACAAAAAnAQAAZHJzL2Uyb0RvYy54&#10;bWxQSwUGAAAAAAYABgBZAQAAk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pacing w:val="-20"/>
          <w:sz w:val="44"/>
          <w:szCs w:val="44"/>
          <w:lang w:val="en-US" w:eastAsia="zh-CN"/>
        </w:rPr>
        <w:t xml:space="preserve">        </w:t>
      </w:r>
      <w:r>
        <w:rPr>
          <w:rFonts w:hint="eastAsia" w:ascii="方正小标宋简体" w:eastAsia="方正小标宋简体"/>
          <w:spacing w:val="-20"/>
          <w:sz w:val="44"/>
          <w:szCs w:val="44"/>
          <w:lang w:val="en-US" w:eastAsia="zh-CN"/>
        </w:rPr>
        <w:tab/>
      </w:r>
      <w:r>
        <w:rPr>
          <w:rFonts w:hint="eastAsia" w:ascii="方正小标宋简体" w:eastAsia="方正小标宋简体"/>
          <w:spacing w:val="-20"/>
          <w:sz w:val="44"/>
          <w:szCs w:val="4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关于市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十八届</w:t>
      </w:r>
      <w:r>
        <w:rPr>
          <w:rFonts w:hint="eastAsia" w:ascii="黑体" w:hAnsi="黑体" w:eastAsia="黑体" w:cs="黑体"/>
          <w:sz w:val="44"/>
          <w:szCs w:val="44"/>
        </w:rPr>
        <w:t>人大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二</w:t>
      </w:r>
      <w:r>
        <w:rPr>
          <w:rFonts w:hint="eastAsia" w:ascii="黑体" w:hAnsi="黑体" w:eastAsia="黑体" w:cs="黑体"/>
          <w:sz w:val="44"/>
          <w:szCs w:val="44"/>
        </w:rPr>
        <w:t>次会议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第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313</w:t>
      </w:r>
      <w:r>
        <w:rPr>
          <w:rFonts w:hint="eastAsia" w:ascii="黑体" w:hAnsi="黑体" w:eastAsia="黑体" w:cs="黑体"/>
          <w:sz w:val="44"/>
          <w:szCs w:val="44"/>
        </w:rPr>
        <w:t>号建议的协办意见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lang w:eastAsia="zh-CN"/>
        </w:rPr>
        <w:t>市商务局</w:t>
      </w:r>
      <w:r>
        <w:rPr>
          <w:rFonts w:hint="eastAsia" w:ascii="仿宋_GB2312" w:eastAsia="仿宋_GB2312"/>
          <w:sz w:val="32"/>
        </w:rPr>
        <w:t>：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八</w:t>
      </w:r>
      <w:r>
        <w:rPr>
          <w:rFonts w:hint="eastAsia" w:ascii="仿宋_GB2312" w:eastAsia="仿宋_GB2312"/>
          <w:sz w:val="32"/>
          <w:szCs w:val="32"/>
        </w:rPr>
        <w:t>届人大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次会议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</w:t>
      </w:r>
      <w:r>
        <w:rPr>
          <w:rFonts w:hint="eastAsia" w:ascii="仿宋_GB2312" w:eastAsia="仿宋_GB2312"/>
          <w:sz w:val="32"/>
          <w:lang w:val="en-US" w:eastAsia="zh-CN"/>
        </w:rPr>
        <w:t>313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号关于规范家政服务市场的建议</w:t>
      </w:r>
      <w:r>
        <w:rPr>
          <w:rFonts w:hint="eastAsia" w:ascii="仿宋_GB2312" w:eastAsia="仿宋_GB2312"/>
          <w:sz w:val="32"/>
          <w:szCs w:val="32"/>
        </w:rPr>
        <w:t>，我局结合自身职能，现提出如下协办意见：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一是做好日常监管。在日常巡查中，对有营业执照且经营范围有家政服务的市场主体开展登记事项监管；对发现的未办理营业执照的市场主体责令改正，并告知其办理营业执照后开展经营活动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" w:eastAsia="zh-CN" w:bidi="th-TH"/>
        </w:rPr>
        <w:t>。</w:t>
      </w:r>
    </w:p>
    <w:p>
      <w:pPr>
        <w:autoSpaceDE w:val="0"/>
        <w:spacing w:line="560" w:lineRule="exact"/>
        <w:ind w:firstLine="640" w:firstLineChars="200"/>
        <w:jc w:val="left"/>
        <w:rPr>
          <w:rFonts w:ascii="宋体" w:hAnsi="宋体" w:cs="宋体"/>
          <w:kern w:val="0"/>
          <w:sz w:val="24"/>
          <w:lang w:val="en" w:bidi="th-TH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二是开展联合检查。积极配合相关主管部门，开展联合专项整治行动，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" w:bidi="th-TH"/>
        </w:rPr>
        <w:t>探索联席会议制度、函告制度，建立完善执法信息互通共享机制，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shd w:val="clear" w:color="auto" w:fill="FFFFFF"/>
          <w:lang w:val="en" w:bidi="th-TH"/>
        </w:rPr>
        <w:t>并强化事中事后监管，进一步探索建立监管的长效机制。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</w:rPr>
        <w:t>　　　　　　　　　</w:t>
      </w:r>
      <w:r>
        <w:rPr>
          <w:rFonts w:hint="eastAsia" w:ascii="仿宋_GB2312" w:hAnsi="宋体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慈溪市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市场监督管理局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0" w:firstLineChars="15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（单位盖章）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480" w:firstLineChars="14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2023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04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10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　　联 系 人：</w:t>
      </w:r>
      <w:r>
        <w:rPr>
          <w:rFonts w:hint="eastAsia" w:ascii="仿宋_GB2312" w:eastAsia="仿宋_GB2312"/>
          <w:sz w:val="32"/>
          <w:lang w:eastAsia="zh-CN"/>
        </w:rPr>
        <w:t>俞晓青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　　联系电话：</w:t>
      </w:r>
      <w:r>
        <w:rPr>
          <w:rFonts w:hint="eastAsia" w:ascii="仿宋_GB2312" w:eastAsia="仿宋_GB2312"/>
          <w:sz w:val="32"/>
          <w:lang w:val="en-US" w:eastAsia="zh-CN"/>
        </w:rPr>
        <w:t>63026340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C7ECC"/>
    <w:rsid w:val="0CDC7ECC"/>
    <w:rsid w:val="56C1764A"/>
    <w:rsid w:val="763B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First Indent 2"/>
    <w:basedOn w:val="5"/>
    <w:next w:val="5"/>
    <w:qFormat/>
    <w:uiPriority w:val="0"/>
    <w:pPr>
      <w:spacing w:after="120"/>
      <w:ind w:left="420" w:leftChars="200" w:firstLine="420" w:firstLineChars="200"/>
    </w:pPr>
    <w:rPr>
      <w:rFonts w:ascii="Calibri" w:hAnsi="Calibri" w:eastAsia="宋体"/>
      <w:sz w:val="21"/>
      <w:szCs w:val="22"/>
    </w:rPr>
  </w:style>
  <w:style w:type="paragraph" w:styleId="5">
    <w:name w:val="Body Text Indent"/>
    <w:basedOn w:val="1"/>
    <w:next w:val="6"/>
    <w:qFormat/>
    <w:uiPriority w:val="0"/>
    <w:pPr>
      <w:ind w:firstLine="615"/>
    </w:pPr>
    <w:rPr>
      <w:rFonts w:ascii="仿宋_GB2312" w:hAnsi="华文仿宋" w:eastAsia="仿宋_GB2312"/>
      <w:sz w:val="32"/>
      <w:szCs w:val="24"/>
    </w:rPr>
  </w:style>
  <w:style w:type="paragraph" w:styleId="6">
    <w:name w:val="Normal Indent"/>
    <w:basedOn w:val="1"/>
    <w:qFormat/>
    <w:uiPriority w:val="99"/>
    <w:pPr>
      <w:ind w:firstLine="200" w:firstLineChars="200"/>
    </w:pPr>
    <w:rPr>
      <w:rFonts w:ascii="Times New Roman" w:hAnsi="Times New Roman"/>
      <w:szCs w:val="21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2023-04-10T00:43:00Z</dcterms:created>
  <dc:creator>THTF</dc:creator>
  <cp:lastModifiedBy>TF</cp:lastModifiedBy>
  <dcterms:modified xsi:type="dcterms:W3CDTF">2023-04-13T09:01:25Z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42EC0310AFCC427FA9D70E640D83F1D8</vt:lpwstr>
  </property>
</Properties>
</file>