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7420E" w14:textId="77777777" w:rsidR="005F7F42" w:rsidRDefault="005F7F42" w:rsidP="00D41F80">
      <w:pPr>
        <w:spacing w:line="560" w:lineRule="exact"/>
        <w:jc w:val="center"/>
        <w:rPr>
          <w:rFonts w:ascii="黑体" w:eastAsia="黑体"/>
          <w:sz w:val="44"/>
          <w:szCs w:val="44"/>
        </w:rPr>
      </w:pPr>
    </w:p>
    <w:p w14:paraId="1197420F" w14:textId="77777777" w:rsidR="005F7F42" w:rsidRPr="00573557" w:rsidRDefault="00A36326" w:rsidP="00D41F80">
      <w:pPr>
        <w:spacing w:line="700" w:lineRule="exact"/>
        <w:jc w:val="center"/>
        <w:rPr>
          <w:rFonts w:ascii="宋体" w:hAnsi="宋体" w:cs="Arial"/>
          <w:b/>
          <w:color w:val="FF0000"/>
          <w:sz w:val="44"/>
          <w:szCs w:val="44"/>
        </w:rPr>
      </w:pPr>
      <w:r>
        <w:rPr>
          <w:rFonts w:ascii="宋体" w:eastAsia="宋体" w:hAnsi="宋体" w:cs="Arial" w:hint="eastAsia"/>
          <w:b/>
          <w:sz w:val="44"/>
          <w:szCs w:val="44"/>
        </w:rPr>
        <w:t>关于规划建设乡镇中小</w:t>
      </w:r>
      <w:proofErr w:type="gramStart"/>
      <w:r>
        <w:rPr>
          <w:rFonts w:ascii="宋体" w:eastAsia="宋体" w:hAnsi="宋体" w:cs="Arial" w:hint="eastAsia"/>
          <w:b/>
          <w:sz w:val="44"/>
          <w:szCs w:val="44"/>
        </w:rPr>
        <w:t>微企业</w:t>
      </w:r>
      <w:proofErr w:type="gramEnd"/>
      <w:r>
        <w:rPr>
          <w:rFonts w:ascii="宋体" w:eastAsia="宋体" w:hAnsi="宋体" w:cs="Arial" w:hint="eastAsia"/>
          <w:b/>
          <w:sz w:val="44"/>
          <w:szCs w:val="44"/>
        </w:rPr>
        <w:t>园的建</w:t>
      </w:r>
      <w:r w:rsidR="00515F25" w:rsidRPr="005F7F42">
        <w:rPr>
          <w:rFonts w:ascii="宋体" w:eastAsia="宋体" w:hAnsi="宋体" w:cs="Arial" w:hint="eastAsia"/>
          <w:b/>
          <w:sz w:val="44"/>
          <w:szCs w:val="44"/>
        </w:rPr>
        <w:t>议</w:t>
      </w:r>
    </w:p>
    <w:p w14:paraId="11974210" w14:textId="77777777" w:rsidR="00C2350E" w:rsidRPr="005F7F42" w:rsidRDefault="00C2350E" w:rsidP="00D41F80">
      <w:pPr>
        <w:spacing w:line="560" w:lineRule="exact"/>
        <w:rPr>
          <w:rFonts w:ascii="宋体" w:eastAsia="宋体" w:hAnsi="宋体" w:cs="Arial"/>
          <w:b/>
          <w:sz w:val="44"/>
          <w:szCs w:val="44"/>
        </w:rPr>
      </w:pPr>
    </w:p>
    <w:p w14:paraId="11974211" w14:textId="77777777" w:rsidR="005F7F42" w:rsidRDefault="005F7F42" w:rsidP="00D41F80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领衔代表：郁建坤</w:t>
      </w:r>
    </w:p>
    <w:p w14:paraId="11974212" w14:textId="77777777" w:rsidR="005F7F42" w:rsidRDefault="005F7F42" w:rsidP="00D41F80">
      <w:pPr>
        <w:spacing w:line="560" w:lineRule="exact"/>
        <w:rPr>
          <w:rFonts w:ascii="楷体_GB2312" w:eastAsia="楷体_GB2312"/>
          <w:sz w:val="32"/>
          <w:szCs w:val="32"/>
        </w:rPr>
      </w:pPr>
      <w:r w:rsidRPr="00573557">
        <w:rPr>
          <w:rFonts w:ascii="楷体_GB2312" w:eastAsia="楷体_GB2312" w:hint="eastAsia"/>
          <w:sz w:val="32"/>
          <w:szCs w:val="32"/>
        </w:rPr>
        <w:t>附议代表</w:t>
      </w:r>
      <w:r>
        <w:rPr>
          <w:rFonts w:ascii="楷体_GB2312" w:eastAsia="楷体_GB2312" w:hint="eastAsia"/>
          <w:sz w:val="32"/>
          <w:szCs w:val="32"/>
        </w:rPr>
        <w:t xml:space="preserve">：王梦喜  </w:t>
      </w:r>
    </w:p>
    <w:p w14:paraId="11974213" w14:textId="77777777" w:rsidR="00C2350E" w:rsidRPr="005F7F42" w:rsidRDefault="00C2350E" w:rsidP="00D41F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1974214" w14:textId="77777777" w:rsidR="00C2350E" w:rsidRPr="005F7F42" w:rsidRDefault="00515F25" w:rsidP="00D41F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F7F42">
        <w:rPr>
          <w:rFonts w:ascii="仿宋_GB2312" w:eastAsia="仿宋_GB2312" w:hint="eastAsia"/>
          <w:sz w:val="32"/>
          <w:szCs w:val="32"/>
        </w:rPr>
        <w:t>习近平总书记在党的十九大报告提出“实施乡村振兴战略”，中央经济工作会议也强调“要科学制定乡村振兴战略规划，实施乡村振兴战略”，项敏市长在市十七届二次会议上提出把“实施乡村振兴战略”作为慈溪市2018年重点目标和任务来抓。</w:t>
      </w:r>
    </w:p>
    <w:p w14:paraId="11974215" w14:textId="77777777" w:rsidR="00C2350E" w:rsidRPr="005F7F42" w:rsidRDefault="00515F25" w:rsidP="00D41F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F7F42">
        <w:rPr>
          <w:rFonts w:ascii="仿宋_GB2312" w:eastAsia="仿宋_GB2312" w:hint="eastAsia"/>
          <w:sz w:val="32"/>
          <w:szCs w:val="32"/>
        </w:rPr>
        <w:t>随着“五水共治”持续深化，劣V类水剿灭和生活垃圾“以桶换桶”工作的深入推进，村容村貌得到了明显改善，广大人民群众普遍称赞政府为民办了实事办了好事，但还存在一定问题。调研发现，在一些微小加工企业相对较多的乡镇，许多村民利用闲置的村落土地和民房自用或出租经营五金加工、服装加工及其他产业，某些经营户的生产场所存在着消防和其它安全隐患，一些企业的生产设备和产品存在较大的环境污染。另有一部分村民利用房前屋后私自搭建违章建筑，出租给外来务工人员居住，而部分外来务工人员素质低下，车辆乱停乱放，生活垃圾随处可见，当地村民有苦难言。政府有关部门对这些“低小散”的中小</w:t>
      </w:r>
      <w:proofErr w:type="gramStart"/>
      <w:r w:rsidRPr="005F7F42">
        <w:rPr>
          <w:rFonts w:ascii="仿宋_GB2312" w:eastAsia="仿宋_GB2312" w:hint="eastAsia"/>
          <w:sz w:val="32"/>
          <w:szCs w:val="32"/>
        </w:rPr>
        <w:t>微企业</w:t>
      </w:r>
      <w:proofErr w:type="gramEnd"/>
      <w:r w:rsidRPr="005F7F42">
        <w:rPr>
          <w:rFonts w:ascii="仿宋_GB2312" w:eastAsia="仿宋_GB2312" w:hint="eastAsia"/>
          <w:sz w:val="32"/>
          <w:szCs w:val="32"/>
        </w:rPr>
        <w:t>进行多次整治，收效甚微，治标不治本。</w:t>
      </w:r>
    </w:p>
    <w:p w14:paraId="11974216" w14:textId="77777777" w:rsidR="00C2350E" w:rsidRPr="005F7F42" w:rsidRDefault="00515F25" w:rsidP="00D41F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F7F42">
        <w:rPr>
          <w:rFonts w:ascii="仿宋_GB2312" w:eastAsia="仿宋_GB2312" w:hint="eastAsia"/>
          <w:sz w:val="32"/>
          <w:szCs w:val="32"/>
        </w:rPr>
        <w:t>在深入“实施乡村振兴战略”的大好形势下，建议政府有关</w:t>
      </w:r>
      <w:r w:rsidRPr="005F7F42">
        <w:rPr>
          <w:rFonts w:ascii="仿宋_GB2312" w:eastAsia="仿宋_GB2312" w:hint="eastAsia"/>
          <w:sz w:val="32"/>
          <w:szCs w:val="32"/>
        </w:rPr>
        <w:lastRenderedPageBreak/>
        <w:t>部门在有条件的乡镇有必要规划及建设乡镇中小</w:t>
      </w:r>
      <w:proofErr w:type="gramStart"/>
      <w:r w:rsidRPr="005F7F42">
        <w:rPr>
          <w:rFonts w:ascii="仿宋_GB2312" w:eastAsia="仿宋_GB2312" w:hint="eastAsia"/>
          <w:sz w:val="32"/>
          <w:szCs w:val="32"/>
        </w:rPr>
        <w:t>微企业</w:t>
      </w:r>
      <w:proofErr w:type="gramEnd"/>
      <w:r w:rsidRPr="005F7F42">
        <w:rPr>
          <w:rFonts w:ascii="仿宋_GB2312" w:eastAsia="仿宋_GB2312" w:hint="eastAsia"/>
          <w:sz w:val="32"/>
          <w:szCs w:val="32"/>
        </w:rPr>
        <w:t>园，把那些分散在村落中的经营户和外来务工人员集中到乡镇中小</w:t>
      </w:r>
      <w:proofErr w:type="gramStart"/>
      <w:r w:rsidRPr="005F7F42">
        <w:rPr>
          <w:rFonts w:ascii="仿宋_GB2312" w:eastAsia="仿宋_GB2312" w:hint="eastAsia"/>
          <w:sz w:val="32"/>
          <w:szCs w:val="32"/>
        </w:rPr>
        <w:t>微企业</w:t>
      </w:r>
      <w:proofErr w:type="gramEnd"/>
      <w:r w:rsidRPr="005F7F42">
        <w:rPr>
          <w:rFonts w:ascii="仿宋_GB2312" w:eastAsia="仿宋_GB2312" w:hint="eastAsia"/>
          <w:sz w:val="32"/>
          <w:szCs w:val="32"/>
        </w:rPr>
        <w:t>园工作和生活。中小</w:t>
      </w:r>
      <w:proofErr w:type="gramStart"/>
      <w:r w:rsidRPr="005F7F42">
        <w:rPr>
          <w:rFonts w:ascii="仿宋_GB2312" w:eastAsia="仿宋_GB2312" w:hint="eastAsia"/>
          <w:sz w:val="32"/>
          <w:szCs w:val="32"/>
        </w:rPr>
        <w:t>微企业</w:t>
      </w:r>
      <w:proofErr w:type="gramEnd"/>
      <w:r w:rsidRPr="005F7F42">
        <w:rPr>
          <w:rFonts w:ascii="仿宋_GB2312" w:eastAsia="仿宋_GB2312" w:hint="eastAsia"/>
          <w:sz w:val="32"/>
          <w:szCs w:val="32"/>
        </w:rPr>
        <w:t>园要科学规划设计，建设相应的生产场所和外来务工人员公寓及配套的生活设施，让外来务工人员工作得开心生活得舒心。建设中小</w:t>
      </w:r>
      <w:proofErr w:type="gramStart"/>
      <w:r w:rsidRPr="005F7F42">
        <w:rPr>
          <w:rFonts w:ascii="仿宋_GB2312" w:eastAsia="仿宋_GB2312" w:hint="eastAsia"/>
          <w:sz w:val="32"/>
          <w:szCs w:val="32"/>
        </w:rPr>
        <w:t>微企业</w:t>
      </w:r>
      <w:proofErr w:type="gramEnd"/>
      <w:r w:rsidRPr="005F7F42">
        <w:rPr>
          <w:rFonts w:ascii="仿宋_GB2312" w:eastAsia="仿宋_GB2312" w:hint="eastAsia"/>
          <w:sz w:val="32"/>
          <w:szCs w:val="32"/>
        </w:rPr>
        <w:t>园有利于政府有关部门对经营户的安全、环保及其他多方面的集中管理，对“实施乡村振兴战略，打造美丽乡村升级版”的推进有着极其重要的作用。中小</w:t>
      </w:r>
      <w:proofErr w:type="gramStart"/>
      <w:r w:rsidRPr="005F7F42">
        <w:rPr>
          <w:rFonts w:ascii="仿宋_GB2312" w:eastAsia="仿宋_GB2312" w:hint="eastAsia"/>
          <w:sz w:val="32"/>
          <w:szCs w:val="32"/>
        </w:rPr>
        <w:t>微企业</w:t>
      </w:r>
      <w:proofErr w:type="gramEnd"/>
      <w:r w:rsidRPr="005F7F42">
        <w:rPr>
          <w:rFonts w:ascii="仿宋_GB2312" w:eastAsia="仿宋_GB2312" w:hint="eastAsia"/>
          <w:sz w:val="32"/>
          <w:szCs w:val="32"/>
        </w:rPr>
        <w:t>园可以参考政府规划设计，政府、企业和村民共同参股投资建设，共同经营出租管理的模式。</w:t>
      </w:r>
    </w:p>
    <w:p w14:paraId="11974217" w14:textId="77777777" w:rsidR="00C2350E" w:rsidRPr="005F7F42" w:rsidRDefault="00515F25" w:rsidP="00D41F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F7F42">
        <w:rPr>
          <w:rFonts w:ascii="仿宋_GB2312" w:eastAsia="仿宋_GB2312" w:hint="eastAsia"/>
          <w:sz w:val="32"/>
          <w:szCs w:val="32"/>
        </w:rPr>
        <w:t>特此建议，</w:t>
      </w:r>
      <w:proofErr w:type="gramStart"/>
      <w:r w:rsidRPr="005F7F42">
        <w:rPr>
          <w:rFonts w:ascii="仿宋_GB2312" w:eastAsia="仿宋_GB2312" w:hint="eastAsia"/>
          <w:sz w:val="32"/>
          <w:szCs w:val="32"/>
        </w:rPr>
        <w:t>望</w:t>
      </w:r>
      <w:r w:rsidR="004E3E31">
        <w:rPr>
          <w:rFonts w:ascii="仿宋_GB2312" w:eastAsia="仿宋_GB2312" w:hint="eastAsia"/>
          <w:sz w:val="32"/>
          <w:szCs w:val="32"/>
        </w:rPr>
        <w:t>市</w:t>
      </w:r>
      <w:r w:rsidR="00B622AF">
        <w:rPr>
          <w:rFonts w:ascii="仿宋_GB2312" w:eastAsia="仿宋_GB2312" w:hint="eastAsia"/>
          <w:sz w:val="32"/>
          <w:szCs w:val="32"/>
        </w:rPr>
        <w:t>经</w:t>
      </w:r>
      <w:bookmarkStart w:id="0" w:name="_GoBack"/>
      <w:bookmarkEnd w:id="0"/>
      <w:proofErr w:type="gramEnd"/>
      <w:r w:rsidR="00B622AF">
        <w:rPr>
          <w:rFonts w:ascii="仿宋_GB2312" w:eastAsia="仿宋_GB2312" w:hint="eastAsia"/>
          <w:sz w:val="32"/>
          <w:szCs w:val="32"/>
        </w:rPr>
        <w:t>信</w:t>
      </w:r>
      <w:r w:rsidR="004E3E31">
        <w:rPr>
          <w:rFonts w:ascii="仿宋_GB2312" w:eastAsia="仿宋_GB2312" w:hint="eastAsia"/>
          <w:sz w:val="32"/>
          <w:szCs w:val="32"/>
        </w:rPr>
        <w:t>局等</w:t>
      </w:r>
      <w:r w:rsidRPr="005F7F42">
        <w:rPr>
          <w:rFonts w:ascii="仿宋_GB2312" w:eastAsia="仿宋_GB2312" w:hint="eastAsia"/>
          <w:sz w:val="32"/>
          <w:szCs w:val="32"/>
        </w:rPr>
        <w:t>有关部门予以考虑。</w:t>
      </w:r>
    </w:p>
    <w:p w14:paraId="11974218" w14:textId="77777777" w:rsidR="00C2350E" w:rsidRPr="005F7F42" w:rsidRDefault="00C2350E" w:rsidP="00D41F80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C2350E" w:rsidRPr="005F7F42" w:rsidSect="00D41F80">
      <w:headerReference w:type="default" r:id="rId8"/>
      <w:footerReference w:type="default" r:id="rId9"/>
      <w:pgSz w:w="11906" w:h="16838" w:code="9"/>
      <w:pgMar w:top="2098" w:right="1531" w:bottom="1985" w:left="1531" w:header="102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7421B" w14:textId="77777777" w:rsidR="00256407" w:rsidRDefault="00256407">
      <w:r>
        <w:separator/>
      </w:r>
    </w:p>
  </w:endnote>
  <w:endnote w:type="continuationSeparator" w:id="0">
    <w:p w14:paraId="1197421C" w14:textId="77777777" w:rsidR="00256407" w:rsidRDefault="0025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7421E" w14:textId="77777777" w:rsidR="00C2350E" w:rsidRDefault="00D41F80">
    <w:pPr>
      <w:pStyle w:val="a3"/>
    </w:pPr>
    <w:r>
      <w:rPr>
        <w:noProof/>
      </w:rPr>
      <w:pict w14:anchorId="1197421F"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<v:textbox style="mso-fit-shape-to-text:t" inset="0,0,0,0">
            <w:txbxContent>
              <w:p w14:paraId="11974220" w14:textId="77777777" w:rsidR="00C2350E" w:rsidRDefault="00BA7B8A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515F2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41F80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74219" w14:textId="77777777" w:rsidR="00256407" w:rsidRDefault="00256407">
      <w:r>
        <w:separator/>
      </w:r>
    </w:p>
  </w:footnote>
  <w:footnote w:type="continuationSeparator" w:id="0">
    <w:p w14:paraId="1197421A" w14:textId="77777777" w:rsidR="00256407" w:rsidRDefault="00256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7421D" w14:textId="77777777" w:rsidR="00C2350E" w:rsidRDefault="00C235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F216B86"/>
    <w:rsid w:val="00046B6F"/>
    <w:rsid w:val="00256407"/>
    <w:rsid w:val="00451783"/>
    <w:rsid w:val="004E3E31"/>
    <w:rsid w:val="00515F25"/>
    <w:rsid w:val="005F7F42"/>
    <w:rsid w:val="00A36326"/>
    <w:rsid w:val="00B622AF"/>
    <w:rsid w:val="00BA7B8A"/>
    <w:rsid w:val="00C2350E"/>
    <w:rsid w:val="00C8541B"/>
    <w:rsid w:val="00D41F80"/>
    <w:rsid w:val="00D72B44"/>
    <w:rsid w:val="060831F3"/>
    <w:rsid w:val="0CF46FC7"/>
    <w:rsid w:val="28814E99"/>
    <w:rsid w:val="292F11D4"/>
    <w:rsid w:val="30136D66"/>
    <w:rsid w:val="38AA5E1A"/>
    <w:rsid w:val="3A3D5203"/>
    <w:rsid w:val="50AF52C3"/>
    <w:rsid w:val="51587E7D"/>
    <w:rsid w:val="607E3793"/>
    <w:rsid w:val="61640AB5"/>
    <w:rsid w:val="6F216B86"/>
    <w:rsid w:val="7806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1974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B6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46B6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46B6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725</Words>
  <Characters>16</Characters>
  <Application>Microsoft Office Word</Application>
  <DocSecurity>0</DocSecurity>
  <Lines>1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2018-01-27T08:26:00Z</cp:lastPrinted>
  <dcterms:created xsi:type="dcterms:W3CDTF">2018-02-01T04:59:00Z</dcterms:created>
  <dcterms:modified xsi:type="dcterms:W3CDTF">2018-02-02T10:48:00Z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