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8D" w:rsidRDefault="00A0128D" w:rsidP="00342861">
      <w:pPr>
        <w:jc w:val="center"/>
        <w:rPr>
          <w:rFonts w:ascii="仿宋_GB2312" w:eastAsia="仿宋_GB2312" w:hAnsi="华文中宋"/>
          <w:b/>
          <w:bCs/>
          <w:sz w:val="32"/>
        </w:rPr>
      </w:pPr>
      <w:r>
        <w:rPr>
          <w:rFonts w:ascii="仿宋_GB2312" w:eastAsia="仿宋_GB2312" w:hAnsi="华文中宋" w:hint="eastAsia"/>
          <w:b/>
          <w:bCs/>
          <w:sz w:val="32"/>
        </w:rPr>
        <w:t xml:space="preserve">   </w:t>
      </w:r>
    </w:p>
    <w:p w:rsidR="00A0128D" w:rsidRDefault="00A0128D" w:rsidP="00342861">
      <w:pPr>
        <w:jc w:val="center"/>
        <w:rPr>
          <w:rFonts w:ascii="仿宋_GB2312" w:eastAsia="仿宋_GB2312" w:hAnsi="华文中宋"/>
          <w:b/>
          <w:bCs/>
          <w:sz w:val="32"/>
        </w:rPr>
      </w:pPr>
    </w:p>
    <w:p w:rsidR="00A0128D" w:rsidRDefault="008D21E8" w:rsidP="00342861">
      <w:pPr>
        <w:jc w:val="center"/>
        <w:rPr>
          <w:rFonts w:ascii="仿宋_GB2312" w:eastAsia="仿宋_GB2312" w:hAnsi="华文中宋"/>
          <w:b/>
          <w:bCs/>
          <w:sz w:val="32"/>
        </w:rPr>
      </w:pPr>
      <w:r>
        <w:rPr>
          <w:rFonts w:ascii="仿宋_GB2312" w:eastAsia="仿宋_GB2312" w:hAnsi="华文中宋"/>
          <w:b/>
          <w:bCs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-3pt;margin-top:-14.8pt;width:449.35pt;height:55.9pt;z-index:251659264" fillcolor="red" strokecolor="red">
            <v:shadow color="#868686"/>
            <v:textpath style="font-family:&quot;华文中宋&quot;;font-size:40pt;font-weight:bold" trim="t" string="慈溪市市场监督管理局文件"/>
          </v:shape>
        </w:pict>
      </w:r>
    </w:p>
    <w:p w:rsidR="00A0128D" w:rsidRDefault="00A0128D" w:rsidP="00342861">
      <w:pPr>
        <w:jc w:val="center"/>
        <w:rPr>
          <w:rFonts w:ascii="仿宋_GB2312" w:eastAsia="仿宋_GB2312" w:hAnsi="华文中宋"/>
          <w:b/>
          <w:bCs/>
          <w:sz w:val="32"/>
        </w:rPr>
      </w:pPr>
    </w:p>
    <w:p w:rsidR="00A0128D" w:rsidRDefault="00A0128D" w:rsidP="00342861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A0128D" w:rsidRDefault="00A0128D" w:rsidP="00342861">
      <w:pPr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9A15" wp14:editId="0D1BD1C7">
                <wp:simplePos x="0" y="0"/>
                <wp:positionH relativeFrom="column">
                  <wp:posOffset>-134620</wp:posOffset>
                </wp:positionH>
                <wp:positionV relativeFrom="paragraph">
                  <wp:posOffset>29845</wp:posOffset>
                </wp:positionV>
                <wp:extent cx="5803265" cy="9525"/>
                <wp:effectExtent l="26035" t="25400" r="19050" b="22225"/>
                <wp:wrapNone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265" cy="9525"/>
                        </a:xfrm>
                        <a:custGeom>
                          <a:avLst/>
                          <a:gdLst>
                            <a:gd name="T0" fmla="*/ 0 w 9139"/>
                            <a:gd name="T1" fmla="*/ 15 h 15"/>
                            <a:gd name="T2" fmla="*/ 3572 w 9139"/>
                            <a:gd name="T3" fmla="*/ 0 h 15"/>
                            <a:gd name="T4" fmla="*/ 9139 w 9139"/>
                            <a:gd name="T5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39" h="15">
                              <a:moveTo>
                                <a:pt x="0" y="15"/>
                              </a:moveTo>
                              <a:lnTo>
                                <a:pt x="3572" y="0"/>
                              </a:ln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任意多边形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.6pt,3.1pt,168pt,2.35pt,446.35pt,2.35pt" coordsize="91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" filled="f" strokecolor="red" strokeweight="3pt">
                <v:path arrowok="t" o:connecttype="custom" o:connectlocs="0,9525;2268220,0;5803265,0" o:connectangles="0,0,0"/>
              </v:polyline>
            </w:pict>
          </mc:Fallback>
        </mc:AlternateContent>
      </w:r>
    </w:p>
    <w:p w:rsidR="00A0128D" w:rsidRDefault="006348F9" w:rsidP="0034286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关于市十七</w:t>
      </w:r>
      <w:r w:rsidR="00A0128D">
        <w:rPr>
          <w:rFonts w:ascii="黑体" w:eastAsia="黑体" w:hAnsi="黑体" w:hint="eastAsia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人大三</w:t>
      </w:r>
      <w:r w:rsidR="00A0128D">
        <w:rPr>
          <w:rFonts w:ascii="黑体" w:eastAsia="黑体" w:hAnsi="黑体" w:hint="eastAsia"/>
          <w:sz w:val="36"/>
          <w:szCs w:val="36"/>
        </w:rPr>
        <w:t>次会议第</w:t>
      </w:r>
      <w:r w:rsidR="0009166C">
        <w:rPr>
          <w:rFonts w:ascii="黑体" w:eastAsia="黑体" w:hAnsi="黑体" w:hint="eastAsia"/>
          <w:sz w:val="36"/>
          <w:szCs w:val="36"/>
        </w:rPr>
        <w:t>310</w:t>
      </w:r>
      <w:r w:rsidR="00A0128D">
        <w:rPr>
          <w:rFonts w:ascii="黑体" w:eastAsia="黑体" w:hAnsi="黑体" w:hint="eastAsia"/>
          <w:sz w:val="36"/>
          <w:szCs w:val="36"/>
        </w:rPr>
        <w:t>号</w:t>
      </w:r>
      <w:r>
        <w:rPr>
          <w:rFonts w:ascii="黑体" w:eastAsia="黑体" w:hAnsi="黑体" w:hint="eastAsia"/>
          <w:sz w:val="36"/>
          <w:szCs w:val="36"/>
        </w:rPr>
        <w:t>建议</w:t>
      </w:r>
      <w:bookmarkStart w:id="0" w:name="_GoBack"/>
      <w:bookmarkEnd w:id="0"/>
      <w:r w:rsidR="00A0128D">
        <w:rPr>
          <w:rFonts w:ascii="黑体" w:eastAsia="黑体" w:hAnsi="黑体" w:hint="eastAsia"/>
          <w:sz w:val="36"/>
          <w:szCs w:val="36"/>
        </w:rPr>
        <w:t>的协办意见</w:t>
      </w:r>
    </w:p>
    <w:p w:rsidR="00A0128D" w:rsidRPr="006348F9" w:rsidRDefault="00A0128D" w:rsidP="00342861">
      <w:pPr>
        <w:rPr>
          <w:rFonts w:ascii="仿宋_GB2312" w:eastAsia="仿宋_GB2312"/>
          <w:sz w:val="32"/>
          <w:szCs w:val="32"/>
        </w:rPr>
      </w:pPr>
    </w:p>
    <w:p w:rsidR="00633F13" w:rsidRDefault="00C1107B" w:rsidP="00342861">
      <w:pPr>
        <w:rPr>
          <w:rFonts w:ascii="仿宋" w:eastAsia="仿宋" w:hAnsi="仿宋"/>
          <w:sz w:val="32"/>
        </w:rPr>
      </w:pPr>
      <w:r w:rsidRPr="00EF1FBB">
        <w:rPr>
          <w:rFonts w:ascii="仿宋" w:eastAsia="仿宋" w:hAnsi="仿宋"/>
          <w:sz w:val="32"/>
          <w:szCs w:val="32"/>
        </w:rPr>
        <w:t>市</w:t>
      </w:r>
      <w:r w:rsidR="0009166C">
        <w:rPr>
          <w:rFonts w:ascii="仿宋" w:eastAsia="仿宋" w:hAnsi="仿宋" w:hint="eastAsia"/>
          <w:sz w:val="32"/>
          <w:szCs w:val="32"/>
        </w:rPr>
        <w:t>经信</w:t>
      </w:r>
      <w:r w:rsidRPr="00EF1FBB">
        <w:rPr>
          <w:rFonts w:ascii="仿宋" w:eastAsia="仿宋" w:hAnsi="仿宋"/>
          <w:sz w:val="32"/>
          <w:szCs w:val="32"/>
        </w:rPr>
        <w:t>局</w:t>
      </w:r>
      <w:r w:rsidR="009B60E3" w:rsidRPr="00F31C6E">
        <w:rPr>
          <w:rFonts w:ascii="仿宋" w:eastAsia="仿宋" w:hAnsi="仿宋"/>
          <w:sz w:val="32"/>
        </w:rPr>
        <w:t>：</w:t>
      </w:r>
    </w:p>
    <w:p w:rsidR="00633F13" w:rsidRDefault="009B60E3" w:rsidP="00342861">
      <w:pPr>
        <w:ind w:firstLineChars="200" w:firstLine="640"/>
        <w:rPr>
          <w:rFonts w:ascii="仿宋" w:eastAsia="仿宋" w:hAnsi="仿宋"/>
          <w:sz w:val="32"/>
        </w:rPr>
      </w:pPr>
      <w:r w:rsidRPr="00F31C6E">
        <w:rPr>
          <w:rFonts w:ascii="仿宋" w:eastAsia="仿宋" w:hAnsi="仿宋"/>
          <w:sz w:val="32"/>
        </w:rPr>
        <w:t>市</w:t>
      </w:r>
      <w:r w:rsidR="006348F9">
        <w:rPr>
          <w:rFonts w:ascii="仿宋" w:eastAsia="仿宋" w:hAnsi="仿宋"/>
          <w:sz w:val="32"/>
        </w:rPr>
        <w:t>十</w:t>
      </w:r>
      <w:r w:rsidR="006348F9">
        <w:rPr>
          <w:rFonts w:ascii="仿宋" w:eastAsia="仿宋" w:hAnsi="仿宋" w:hint="eastAsia"/>
          <w:sz w:val="32"/>
        </w:rPr>
        <w:t>七</w:t>
      </w:r>
      <w:r w:rsidR="00582E15" w:rsidRPr="00F31C6E">
        <w:rPr>
          <w:rFonts w:ascii="仿宋" w:eastAsia="仿宋" w:hAnsi="仿宋"/>
          <w:sz w:val="32"/>
        </w:rPr>
        <w:t>届</w:t>
      </w:r>
      <w:r w:rsidR="006348F9">
        <w:rPr>
          <w:rFonts w:ascii="仿宋" w:eastAsia="仿宋" w:hAnsi="仿宋" w:hint="eastAsia"/>
          <w:sz w:val="32"/>
        </w:rPr>
        <w:t>人大三</w:t>
      </w:r>
      <w:r w:rsidRPr="00F31C6E">
        <w:rPr>
          <w:rFonts w:ascii="仿宋" w:eastAsia="仿宋" w:hAnsi="仿宋"/>
          <w:sz w:val="32"/>
        </w:rPr>
        <w:t>次会议第</w:t>
      </w:r>
      <w:r w:rsidR="0009166C">
        <w:rPr>
          <w:rFonts w:ascii="仿宋" w:eastAsia="仿宋" w:hAnsi="仿宋" w:hint="eastAsia"/>
          <w:sz w:val="32"/>
        </w:rPr>
        <w:t>310</w:t>
      </w:r>
      <w:r w:rsidRPr="00F31C6E">
        <w:rPr>
          <w:rFonts w:ascii="仿宋" w:eastAsia="仿宋" w:hAnsi="仿宋"/>
          <w:sz w:val="32"/>
        </w:rPr>
        <w:t>号</w:t>
      </w:r>
      <w:r w:rsidR="00C1107B" w:rsidRPr="00BB0F9D">
        <w:rPr>
          <w:rFonts w:ascii="仿宋" w:eastAsia="仿宋" w:hAnsi="仿宋"/>
          <w:sz w:val="32"/>
          <w:szCs w:val="32"/>
        </w:rPr>
        <w:t>关于</w:t>
      </w:r>
      <w:r w:rsidR="0009166C">
        <w:rPr>
          <w:rFonts w:ascii="仿宋" w:eastAsia="仿宋" w:hAnsi="仿宋" w:hint="eastAsia"/>
          <w:sz w:val="32"/>
          <w:szCs w:val="32"/>
        </w:rPr>
        <w:t>保持我市民营经济持续健康发展</w:t>
      </w:r>
      <w:r w:rsidR="00C1107B" w:rsidRPr="00BB0F9D">
        <w:rPr>
          <w:rFonts w:ascii="仿宋" w:eastAsia="仿宋" w:hAnsi="仿宋"/>
          <w:sz w:val="32"/>
          <w:szCs w:val="32"/>
        </w:rPr>
        <w:t>的建议</w:t>
      </w:r>
      <w:r w:rsidRPr="00F31C6E">
        <w:rPr>
          <w:rFonts w:ascii="仿宋" w:eastAsia="仿宋" w:hAnsi="仿宋"/>
          <w:sz w:val="32"/>
        </w:rPr>
        <w:t>，我局结合自身职能，现提出如下协办意见：</w:t>
      </w:r>
    </w:p>
    <w:p w:rsidR="00342861" w:rsidRDefault="00342861" w:rsidP="003428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</w:t>
      </w:r>
      <w:r w:rsidR="0009166C">
        <w:rPr>
          <w:rFonts w:ascii="仿宋_GB2312" w:eastAsia="仿宋_GB2312" w:hint="eastAsia"/>
          <w:sz w:val="32"/>
          <w:szCs w:val="32"/>
        </w:rPr>
        <w:t>，我局立足自身职能，以行政指导为抓手，定制服务指导清单</w:t>
      </w:r>
      <w:r w:rsidR="0009166C" w:rsidRPr="00627DA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切实服务民营企业发展，规范民营企业经营，共建良好营商环境。2018年，</w:t>
      </w:r>
      <w:r w:rsidR="0009166C" w:rsidRPr="00627DAA">
        <w:rPr>
          <w:rFonts w:ascii="仿宋_GB2312" w:eastAsia="仿宋_GB2312" w:hint="eastAsia"/>
          <w:sz w:val="32"/>
          <w:szCs w:val="32"/>
        </w:rPr>
        <w:t>为我市46家上市（后备）企业、81家百强企业、370家各镇街道重点骨干企业提供商事登记、商标品牌、合同守信、</w:t>
      </w:r>
      <w:proofErr w:type="gramStart"/>
      <w:r w:rsidR="0009166C" w:rsidRPr="00627DAA">
        <w:rPr>
          <w:rFonts w:ascii="仿宋_GB2312" w:eastAsia="仿宋_GB2312" w:hint="eastAsia"/>
          <w:sz w:val="32"/>
          <w:szCs w:val="32"/>
        </w:rPr>
        <w:t>消保维</w:t>
      </w:r>
      <w:proofErr w:type="gramEnd"/>
      <w:r w:rsidR="0009166C" w:rsidRPr="00627DAA">
        <w:rPr>
          <w:rFonts w:ascii="仿宋_GB2312" w:eastAsia="仿宋_GB2312" w:hint="eastAsia"/>
          <w:sz w:val="32"/>
          <w:szCs w:val="32"/>
        </w:rPr>
        <w:t>权、标准计量、质量认证、信息公示、公平竞争、特种设备、企业食堂、药械安全、融资帮扶等全方位服务。</w:t>
      </w:r>
    </w:p>
    <w:p w:rsidR="00342861" w:rsidRDefault="0009166C" w:rsidP="003428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735A">
        <w:rPr>
          <w:rFonts w:ascii="仿宋_GB2312" w:eastAsia="仿宋_GB2312" w:hint="eastAsia"/>
          <w:sz w:val="32"/>
          <w:szCs w:val="32"/>
        </w:rPr>
        <w:t>大力实施品牌战略</w:t>
      </w:r>
      <w:r>
        <w:rPr>
          <w:rFonts w:ascii="仿宋_GB2312" w:eastAsia="仿宋_GB2312" w:hint="eastAsia"/>
          <w:sz w:val="32"/>
          <w:szCs w:val="32"/>
        </w:rPr>
        <w:t>，积极</w:t>
      </w:r>
      <w:r w:rsidRPr="0059735A">
        <w:rPr>
          <w:rFonts w:ascii="仿宋_GB2312" w:eastAsia="仿宋_GB2312" w:hint="eastAsia"/>
          <w:sz w:val="32"/>
          <w:szCs w:val="32"/>
        </w:rPr>
        <w:t>培育自主品牌。建立各级品牌培育目录</w:t>
      </w:r>
      <w:r>
        <w:rPr>
          <w:rFonts w:ascii="仿宋_GB2312" w:eastAsia="仿宋_GB2312" w:hint="eastAsia"/>
          <w:sz w:val="32"/>
          <w:szCs w:val="32"/>
        </w:rPr>
        <w:t>，</w:t>
      </w:r>
      <w:r w:rsidRPr="0059735A">
        <w:rPr>
          <w:rFonts w:ascii="仿宋_GB2312" w:eastAsia="仿宋_GB2312" w:hint="eastAsia"/>
          <w:sz w:val="32"/>
          <w:szCs w:val="32"/>
        </w:rPr>
        <w:t>发布《慈溪市“浙江制造品牌培育试点实施方案”》。截止目前，慈溪企业已获“品字标浙江制造”认证证书26张，发布</w:t>
      </w:r>
      <w:r w:rsidRPr="0059735A">
        <w:rPr>
          <w:rFonts w:ascii="仿宋_GB2312" w:eastAsia="仿宋_GB2312" w:hint="eastAsia"/>
          <w:sz w:val="32"/>
          <w:szCs w:val="32"/>
        </w:rPr>
        <w:lastRenderedPageBreak/>
        <w:t>“浙江制造”标准22项，“浙江制造”标准立项32项，标准立项数、发布数、“品字标浙江制造”认证数居全宁波市第一。</w:t>
      </w:r>
      <w:r>
        <w:rPr>
          <w:rFonts w:ascii="仿宋_GB2312" w:eastAsia="仿宋_GB2312" w:hint="eastAsia"/>
          <w:sz w:val="32"/>
          <w:szCs w:val="32"/>
        </w:rPr>
        <w:t>并</w:t>
      </w:r>
      <w:r w:rsidRPr="0059735A">
        <w:rPr>
          <w:rFonts w:ascii="仿宋_GB2312" w:eastAsia="仿宋_GB2312" w:hint="eastAsia"/>
          <w:sz w:val="32"/>
          <w:szCs w:val="32"/>
        </w:rPr>
        <w:t>大力实施农产品品牌战略，至2018年底，我市拥有农产品商标2516件，地理标志3件，集体商标1件，行政认定的驰名商标2件，“慈溪葡萄”、“慈溪杨梅”、“慈溪蜜梨”已成为我市的主要农产品区域公用品牌，品牌价值日益显现。</w:t>
      </w:r>
    </w:p>
    <w:p w:rsidR="0009166C" w:rsidRDefault="00342861" w:rsidP="003428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实施小</w:t>
      </w:r>
      <w:proofErr w:type="gramStart"/>
      <w:r>
        <w:rPr>
          <w:rFonts w:ascii="仿宋_GB2312" w:eastAsia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sz w:val="32"/>
          <w:szCs w:val="32"/>
        </w:rPr>
        <w:t>健康成长计划。</w:t>
      </w:r>
      <w:r w:rsidR="0009166C" w:rsidRPr="0059735A">
        <w:rPr>
          <w:rFonts w:ascii="仿宋_GB2312" w:eastAsia="仿宋_GB2312" w:hint="eastAsia"/>
          <w:sz w:val="32"/>
          <w:szCs w:val="32"/>
        </w:rPr>
        <w:t>积极</w:t>
      </w:r>
      <w:proofErr w:type="gramStart"/>
      <w:r w:rsidR="0009166C" w:rsidRPr="0059735A">
        <w:rPr>
          <w:rFonts w:ascii="仿宋_GB2312" w:eastAsia="仿宋_GB2312" w:hint="eastAsia"/>
          <w:sz w:val="32"/>
          <w:szCs w:val="32"/>
        </w:rPr>
        <w:t>开展政银合作</w:t>
      </w:r>
      <w:proofErr w:type="gramEnd"/>
      <w:r w:rsidR="0009166C" w:rsidRPr="0059735A">
        <w:rPr>
          <w:rFonts w:ascii="仿宋_GB2312" w:eastAsia="仿宋_GB2312" w:hint="eastAsia"/>
          <w:sz w:val="32"/>
          <w:szCs w:val="32"/>
        </w:rPr>
        <w:t>，助</w:t>
      </w:r>
      <w:proofErr w:type="gramStart"/>
      <w:r w:rsidR="0009166C" w:rsidRPr="0059735A">
        <w:rPr>
          <w:rFonts w:ascii="仿宋_GB2312" w:eastAsia="仿宋_GB2312" w:hint="eastAsia"/>
          <w:sz w:val="32"/>
          <w:szCs w:val="32"/>
        </w:rPr>
        <w:t>推金融</w:t>
      </w:r>
      <w:proofErr w:type="gramEnd"/>
      <w:r w:rsidR="0009166C" w:rsidRPr="0059735A">
        <w:rPr>
          <w:rFonts w:ascii="仿宋_GB2312" w:eastAsia="仿宋_GB2312" w:hint="eastAsia"/>
          <w:sz w:val="32"/>
          <w:szCs w:val="32"/>
        </w:rPr>
        <w:t>机构充分利用企业信用信息数据推出各</w:t>
      </w:r>
      <w:proofErr w:type="gramStart"/>
      <w:r w:rsidR="0009166C" w:rsidRPr="0059735A">
        <w:rPr>
          <w:rFonts w:ascii="仿宋_GB2312" w:eastAsia="仿宋_GB2312" w:hint="eastAsia"/>
          <w:sz w:val="32"/>
          <w:szCs w:val="32"/>
        </w:rPr>
        <w:t>类针对</w:t>
      </w:r>
      <w:proofErr w:type="gramEnd"/>
      <w:r w:rsidR="0009166C" w:rsidRPr="0059735A">
        <w:rPr>
          <w:rFonts w:ascii="仿宋_GB2312" w:eastAsia="仿宋_GB2312" w:hint="eastAsia"/>
          <w:sz w:val="32"/>
          <w:szCs w:val="32"/>
        </w:rPr>
        <w:t>我市企业的融资便利政策和措施。推动市农商行专门针对平台信用评分70以上的小</w:t>
      </w:r>
      <w:proofErr w:type="gramStart"/>
      <w:r w:rsidR="0009166C" w:rsidRPr="0059735A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09166C" w:rsidRPr="0059735A">
        <w:rPr>
          <w:rFonts w:ascii="仿宋_GB2312" w:eastAsia="仿宋_GB2312" w:hint="eastAsia"/>
          <w:sz w:val="32"/>
          <w:szCs w:val="32"/>
        </w:rPr>
        <w:t>推出“小微企业助力贷”产品，给予100-300万信用贷款，打通了小</w:t>
      </w:r>
      <w:proofErr w:type="gramStart"/>
      <w:r w:rsidR="0009166C" w:rsidRPr="0059735A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09166C" w:rsidRPr="0059735A">
        <w:rPr>
          <w:rFonts w:ascii="仿宋_GB2312" w:eastAsia="仿宋_GB2312" w:hint="eastAsia"/>
          <w:sz w:val="32"/>
          <w:szCs w:val="32"/>
        </w:rPr>
        <w:t>信用融资渠道，2018年共向104家小</w:t>
      </w:r>
      <w:proofErr w:type="gramStart"/>
      <w:r w:rsidR="0009166C" w:rsidRPr="0059735A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09166C" w:rsidRPr="0059735A">
        <w:rPr>
          <w:rFonts w:ascii="仿宋_GB2312" w:eastAsia="仿宋_GB2312" w:hint="eastAsia"/>
          <w:sz w:val="32"/>
          <w:szCs w:val="32"/>
        </w:rPr>
        <w:t>发放贷款1.84亿。鼓励支持民营企业开展商标专用权质押融资，办理商标质押登记6件，被担保债权数额1260万元，拓宽我市民营企业融资渠道。</w:t>
      </w:r>
      <w:r w:rsidR="0009166C" w:rsidRPr="001769E1">
        <w:rPr>
          <w:rFonts w:ascii="仿宋_GB2312" w:eastAsia="仿宋_GB2312" w:hint="eastAsia"/>
          <w:sz w:val="32"/>
          <w:szCs w:val="32"/>
        </w:rPr>
        <w:t>积极助</w:t>
      </w:r>
      <w:proofErr w:type="gramStart"/>
      <w:r w:rsidR="0009166C" w:rsidRPr="001769E1">
        <w:rPr>
          <w:rFonts w:ascii="仿宋_GB2312" w:eastAsia="仿宋_GB2312" w:hint="eastAsia"/>
          <w:sz w:val="32"/>
          <w:szCs w:val="32"/>
        </w:rPr>
        <w:t>推市场</w:t>
      </w:r>
      <w:proofErr w:type="gramEnd"/>
      <w:r w:rsidR="0009166C" w:rsidRPr="001769E1">
        <w:rPr>
          <w:rFonts w:ascii="仿宋_GB2312" w:eastAsia="仿宋_GB2312" w:hint="eastAsia"/>
          <w:sz w:val="32"/>
          <w:szCs w:val="32"/>
        </w:rPr>
        <w:t>主体转型升级，对具备转型条件的个体户做好前期动员和宣传工作，对已完成“个转企”的做好后续服务指导，避免注销回潮。2018年，全市新增“个转企”561家，其中转公司478家，较2017年分别增长24.39%、37.36%，为“个转企”政策实施以来历年最高。</w:t>
      </w:r>
    </w:p>
    <w:p w:rsidR="0009166C" w:rsidRDefault="00342861" w:rsidP="003428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下一步，我局将进一步发挥市场监管职能，具体做好以下三方面工作。</w:t>
      </w:r>
    </w:p>
    <w:p w:rsidR="00342861" w:rsidRDefault="0009166C" w:rsidP="003428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一</w:t>
      </w:r>
      <w:r w:rsidR="00342861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持续</w:t>
      </w:r>
      <w:r>
        <w:rPr>
          <w:rFonts w:ascii="仿宋_GB2312" w:eastAsia="仿宋_GB2312"/>
          <w:sz w:val="32"/>
          <w:szCs w:val="32"/>
        </w:rPr>
        <w:t>营造良好营商</w:t>
      </w:r>
      <w:r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/>
          <w:sz w:val="32"/>
          <w:szCs w:val="32"/>
        </w:rPr>
        <w:t>。</w:t>
      </w:r>
      <w:r w:rsidRPr="001769E1">
        <w:rPr>
          <w:rFonts w:ascii="仿宋_GB2312" w:eastAsia="仿宋_GB2312" w:hint="eastAsia"/>
          <w:sz w:val="32"/>
          <w:szCs w:val="32"/>
        </w:rPr>
        <w:t>深入推进“最多跑一次”改革，积极推行“证照分离”、“涉企证照由市场监管部门通办”、企业开办全流程“一件事”一日办结，并借助全程电子化登记平台，大力推行一次不跑“网上办”，提高注册登记便利度，激发大众创业、万众创新热情。</w:t>
      </w:r>
    </w:p>
    <w:p w:rsidR="0009166C" w:rsidRDefault="0009166C" w:rsidP="003428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342861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坚持需求导向，为民营</w:t>
      </w:r>
      <w:r w:rsidRPr="002F7143">
        <w:rPr>
          <w:rFonts w:ascii="仿宋_GB2312" w:eastAsia="仿宋_GB2312" w:hint="eastAsia"/>
          <w:sz w:val="32"/>
          <w:szCs w:val="32"/>
        </w:rPr>
        <w:t>企业提供暖心服务</w:t>
      </w:r>
      <w:r>
        <w:rPr>
          <w:rFonts w:ascii="仿宋_GB2312" w:eastAsia="仿宋_GB2312" w:hint="eastAsia"/>
          <w:sz w:val="32"/>
          <w:szCs w:val="32"/>
        </w:rPr>
        <w:t>。</w:t>
      </w:r>
      <w:r w:rsidRPr="002F7143">
        <w:rPr>
          <w:rFonts w:ascii="仿宋_GB2312" w:eastAsia="仿宋_GB2312" w:hint="eastAsia"/>
          <w:sz w:val="32"/>
          <w:szCs w:val="32"/>
        </w:rPr>
        <w:t>建立</w:t>
      </w:r>
      <w:r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/>
          <w:sz w:val="32"/>
          <w:szCs w:val="32"/>
        </w:rPr>
        <w:t>企业、</w:t>
      </w:r>
      <w:r w:rsidRPr="002F7143">
        <w:rPr>
          <w:rFonts w:ascii="仿宋_GB2312" w:eastAsia="仿宋_GB2312" w:hint="eastAsia"/>
          <w:sz w:val="32"/>
          <w:szCs w:val="32"/>
        </w:rPr>
        <w:t>小</w:t>
      </w:r>
      <w:proofErr w:type="gramStart"/>
      <w:r w:rsidRPr="002F7143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2F7143">
        <w:rPr>
          <w:rFonts w:ascii="仿宋_GB2312" w:eastAsia="仿宋_GB2312" w:hint="eastAsia"/>
          <w:sz w:val="32"/>
          <w:szCs w:val="32"/>
        </w:rPr>
        <w:t>发展跟踪联络机制、成长辅导机制和走访服务</w:t>
      </w:r>
      <w:r>
        <w:rPr>
          <w:rFonts w:ascii="仿宋_GB2312" w:eastAsia="仿宋_GB2312" w:hint="eastAsia"/>
          <w:sz w:val="32"/>
          <w:szCs w:val="32"/>
        </w:rPr>
        <w:t>制度</w:t>
      </w:r>
      <w:r w:rsidRPr="002F714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开展</w:t>
      </w:r>
      <w:r w:rsidRPr="002F7143">
        <w:rPr>
          <w:rFonts w:ascii="仿宋_GB2312" w:eastAsia="仿宋_GB2312" w:hint="eastAsia"/>
          <w:sz w:val="32"/>
          <w:szCs w:val="32"/>
        </w:rPr>
        <w:t>企业信息公示指导</w:t>
      </w:r>
      <w:r>
        <w:rPr>
          <w:rFonts w:ascii="仿宋_GB2312" w:eastAsia="仿宋_GB2312" w:hint="eastAsia"/>
          <w:sz w:val="32"/>
          <w:szCs w:val="32"/>
        </w:rPr>
        <w:t>，</w:t>
      </w:r>
      <w:r w:rsidRPr="002F7143">
        <w:rPr>
          <w:rFonts w:ascii="仿宋_GB2312" w:eastAsia="仿宋_GB2312" w:hint="eastAsia"/>
          <w:sz w:val="32"/>
          <w:szCs w:val="32"/>
        </w:rPr>
        <w:t>推动</w:t>
      </w:r>
      <w:r>
        <w:rPr>
          <w:rFonts w:ascii="仿宋_GB2312" w:eastAsia="仿宋_GB2312" w:hint="eastAsia"/>
          <w:sz w:val="32"/>
          <w:szCs w:val="32"/>
        </w:rPr>
        <w:t>企业自主公示和自律经营。对</w:t>
      </w:r>
      <w:r w:rsidR="00342861">
        <w:rPr>
          <w:rFonts w:ascii="仿宋_GB2312" w:eastAsia="仿宋_GB2312" w:hint="eastAsia"/>
          <w:sz w:val="32"/>
          <w:szCs w:val="32"/>
        </w:rPr>
        <w:t>企业</w:t>
      </w:r>
      <w:r w:rsidRPr="002F7143">
        <w:rPr>
          <w:rFonts w:ascii="仿宋_GB2312" w:eastAsia="仿宋_GB2312" w:hint="eastAsia"/>
          <w:sz w:val="32"/>
          <w:szCs w:val="32"/>
        </w:rPr>
        <w:t>容易出现的违法行为开展针对性的行政指导，力争将违法经营行为遏制在萌芽状态，预防发生重大行政违法违规行为。完善市场出清退出机制</w:t>
      </w:r>
      <w:r>
        <w:rPr>
          <w:rFonts w:ascii="仿宋_GB2312" w:eastAsia="仿宋_GB2312" w:hint="eastAsia"/>
          <w:sz w:val="32"/>
          <w:szCs w:val="32"/>
        </w:rPr>
        <w:t>，</w:t>
      </w:r>
      <w:r w:rsidRPr="002F7143">
        <w:rPr>
          <w:rFonts w:ascii="仿宋_GB2312" w:eastAsia="仿宋_GB2312" w:hint="eastAsia"/>
          <w:sz w:val="32"/>
          <w:szCs w:val="32"/>
        </w:rPr>
        <w:t>对连续两年</w:t>
      </w:r>
      <w:proofErr w:type="gramStart"/>
      <w:r w:rsidRPr="002F7143">
        <w:rPr>
          <w:rFonts w:ascii="仿宋_GB2312" w:eastAsia="仿宋_GB2312" w:hint="eastAsia"/>
          <w:sz w:val="32"/>
          <w:szCs w:val="32"/>
        </w:rPr>
        <w:t>未年</w:t>
      </w:r>
      <w:proofErr w:type="gramEnd"/>
      <w:r w:rsidRPr="002F7143">
        <w:rPr>
          <w:rFonts w:ascii="仿宋_GB2312" w:eastAsia="仿宋_GB2312" w:hint="eastAsia"/>
          <w:sz w:val="32"/>
          <w:szCs w:val="32"/>
        </w:rPr>
        <w:t>报企业、列入经营异常名录企业、吊销未注销企业作为重点对象，通过吊销或强制注销等方式分类开展清理、清退、清除工作，着力解决企业“退出难”问题，促进企业优胜劣汰。</w:t>
      </w:r>
    </w:p>
    <w:p w:rsidR="00C1107B" w:rsidRDefault="0009166C" w:rsidP="00342861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342861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进一步拓宽</w:t>
      </w:r>
      <w:r>
        <w:rPr>
          <w:rFonts w:ascii="仿宋_GB2312" w:eastAsia="仿宋_GB2312"/>
          <w:sz w:val="32"/>
          <w:szCs w:val="32"/>
        </w:rPr>
        <w:t>融资</w:t>
      </w:r>
      <w:r>
        <w:rPr>
          <w:rFonts w:ascii="仿宋_GB2312" w:eastAsia="仿宋_GB2312" w:hint="eastAsia"/>
          <w:sz w:val="32"/>
          <w:szCs w:val="32"/>
        </w:rPr>
        <w:t>渠道。</w:t>
      </w:r>
      <w:r w:rsidRPr="002F7143">
        <w:rPr>
          <w:rFonts w:ascii="仿宋_GB2312" w:eastAsia="仿宋_GB2312" w:hint="eastAsia"/>
          <w:sz w:val="32"/>
          <w:szCs w:val="32"/>
        </w:rPr>
        <w:t>持续</w:t>
      </w:r>
      <w:proofErr w:type="gramStart"/>
      <w:r w:rsidRPr="002F7143">
        <w:rPr>
          <w:rFonts w:ascii="仿宋_GB2312" w:eastAsia="仿宋_GB2312" w:hint="eastAsia"/>
          <w:sz w:val="32"/>
          <w:szCs w:val="32"/>
        </w:rPr>
        <w:t>深化政银合作</w:t>
      </w:r>
      <w:proofErr w:type="gramEnd"/>
      <w:r w:rsidRPr="002F714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大力推进</w:t>
      </w:r>
      <w:r>
        <w:rPr>
          <w:rFonts w:ascii="仿宋_GB2312" w:eastAsia="仿宋_GB2312"/>
          <w:sz w:val="32"/>
          <w:szCs w:val="32"/>
        </w:rPr>
        <w:t>动产抵押、商标质押贷款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融资模式，</w:t>
      </w:r>
      <w:r w:rsidRPr="002F7143">
        <w:rPr>
          <w:rFonts w:ascii="仿宋_GB2312" w:eastAsia="仿宋_GB2312" w:hint="eastAsia"/>
          <w:sz w:val="32"/>
          <w:szCs w:val="32"/>
        </w:rPr>
        <w:t>推动企业信用信息助力金融服务</w:t>
      </w:r>
      <w:r>
        <w:rPr>
          <w:rFonts w:ascii="仿宋_GB2312" w:eastAsia="仿宋_GB2312" w:hint="eastAsia"/>
          <w:sz w:val="32"/>
          <w:szCs w:val="32"/>
        </w:rPr>
        <w:t>，</w:t>
      </w:r>
      <w:r w:rsidRPr="002F7143">
        <w:rPr>
          <w:rFonts w:ascii="仿宋_GB2312" w:eastAsia="仿宋_GB2312" w:hint="eastAsia"/>
          <w:sz w:val="32"/>
          <w:szCs w:val="32"/>
        </w:rPr>
        <w:t>充分运用</w:t>
      </w:r>
      <w:proofErr w:type="gramStart"/>
      <w:r w:rsidRPr="002F7143">
        <w:rPr>
          <w:rFonts w:ascii="仿宋_GB2312" w:eastAsia="仿宋_GB2312" w:hint="eastAsia"/>
          <w:sz w:val="32"/>
          <w:szCs w:val="32"/>
        </w:rPr>
        <w:t>云服务</w:t>
      </w:r>
      <w:proofErr w:type="gramEnd"/>
      <w:r w:rsidRPr="002F7143">
        <w:rPr>
          <w:rFonts w:ascii="仿宋_GB2312" w:eastAsia="仿宋_GB2312" w:hint="eastAsia"/>
          <w:sz w:val="32"/>
          <w:szCs w:val="32"/>
        </w:rPr>
        <w:t xml:space="preserve">平台的数据及信用评价结果，探索“信用+金融”模式，支持并大力推广“ </w:t>
      </w:r>
      <w:r>
        <w:rPr>
          <w:rFonts w:ascii="仿宋_GB2312" w:eastAsia="仿宋_GB2312" w:hint="eastAsia"/>
          <w:sz w:val="32"/>
          <w:szCs w:val="32"/>
        </w:rPr>
        <w:t>小微助力贷”等</w:t>
      </w:r>
      <w:r w:rsidRPr="002F7143">
        <w:rPr>
          <w:rFonts w:ascii="仿宋_GB2312" w:eastAsia="仿宋_GB2312" w:hint="eastAsia"/>
          <w:sz w:val="32"/>
          <w:szCs w:val="32"/>
        </w:rPr>
        <w:t>信用金融服务产品。</w:t>
      </w:r>
    </w:p>
    <w:p w:rsidR="00342861" w:rsidRDefault="00342861" w:rsidP="00342861">
      <w:pPr>
        <w:ind w:firstLine="648"/>
        <w:rPr>
          <w:rFonts w:ascii="仿宋" w:eastAsia="仿宋" w:hAnsi="仿宋"/>
          <w:sz w:val="32"/>
          <w:szCs w:val="32"/>
        </w:rPr>
      </w:pPr>
    </w:p>
    <w:p w:rsidR="00C1107B" w:rsidRDefault="00C1107B" w:rsidP="00342861">
      <w:pPr>
        <w:adjustRightInd w:val="0"/>
        <w:snapToGrid w:val="0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</w:t>
      </w:r>
      <w:r w:rsidR="00633F13">
        <w:rPr>
          <w:rFonts w:ascii="仿宋" w:eastAsia="仿宋" w:hAnsi="仿宋" w:hint="eastAsia"/>
          <w:sz w:val="32"/>
          <w:szCs w:val="32"/>
        </w:rPr>
        <w:t xml:space="preserve">　</w:t>
      </w:r>
      <w:r w:rsidR="00342861">
        <w:rPr>
          <w:rFonts w:ascii="仿宋" w:eastAsia="仿宋" w:hAnsi="仿宋" w:hint="eastAsia"/>
          <w:sz w:val="32"/>
          <w:szCs w:val="32"/>
        </w:rPr>
        <w:t xml:space="preserve">　　</w:t>
      </w:r>
      <w:r w:rsidR="00633F13">
        <w:rPr>
          <w:rFonts w:ascii="仿宋" w:eastAsia="仿宋" w:hAnsi="仿宋" w:hint="eastAsia"/>
          <w:sz w:val="32"/>
          <w:szCs w:val="32"/>
        </w:rPr>
        <w:t xml:space="preserve">　</w:t>
      </w:r>
      <w:r w:rsidRPr="00EF1FBB">
        <w:rPr>
          <w:rFonts w:ascii="仿宋" w:eastAsia="仿宋" w:hAnsi="仿宋" w:hint="eastAsia"/>
          <w:sz w:val="32"/>
          <w:szCs w:val="32"/>
        </w:rPr>
        <w:t>慈溪市市场监督管理局</w:t>
      </w:r>
    </w:p>
    <w:p w:rsidR="00C1107B" w:rsidRPr="00EF1FBB" w:rsidRDefault="00C1107B" w:rsidP="00342861">
      <w:pPr>
        <w:adjustRightInd w:val="0"/>
        <w:snapToGrid w:val="0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633F13">
        <w:rPr>
          <w:rFonts w:ascii="仿宋" w:eastAsia="仿宋" w:hAnsi="仿宋" w:hint="eastAsia"/>
          <w:sz w:val="32"/>
          <w:szCs w:val="32"/>
        </w:rPr>
        <w:t xml:space="preserve">　</w:t>
      </w:r>
      <w:r w:rsidR="00342861">
        <w:rPr>
          <w:rFonts w:ascii="仿宋" w:eastAsia="仿宋" w:hAnsi="仿宋" w:hint="eastAsia"/>
          <w:sz w:val="32"/>
          <w:szCs w:val="32"/>
        </w:rPr>
        <w:t xml:space="preserve">　　</w:t>
      </w:r>
      <w:r w:rsidR="00633F13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F1FBB">
        <w:rPr>
          <w:rFonts w:ascii="仿宋" w:eastAsia="仿宋" w:hAnsi="仿宋" w:hint="eastAsia"/>
          <w:sz w:val="32"/>
          <w:szCs w:val="32"/>
        </w:rPr>
        <w:t>2019年4月</w:t>
      </w:r>
      <w:r>
        <w:rPr>
          <w:rFonts w:ascii="仿宋" w:eastAsia="仿宋" w:hAnsi="仿宋" w:hint="eastAsia"/>
          <w:sz w:val="32"/>
          <w:szCs w:val="32"/>
        </w:rPr>
        <w:t>2</w:t>
      </w:r>
      <w:r w:rsidR="0009166C">
        <w:rPr>
          <w:rFonts w:ascii="仿宋" w:eastAsia="仿宋" w:hAnsi="仿宋" w:hint="eastAsia"/>
          <w:sz w:val="32"/>
          <w:szCs w:val="32"/>
        </w:rPr>
        <w:t>3</w:t>
      </w:r>
      <w:r w:rsidRPr="00EF1FBB">
        <w:rPr>
          <w:rFonts w:ascii="仿宋" w:eastAsia="仿宋" w:hAnsi="仿宋" w:hint="eastAsia"/>
          <w:sz w:val="32"/>
          <w:szCs w:val="32"/>
        </w:rPr>
        <w:t>日</w:t>
      </w:r>
    </w:p>
    <w:p w:rsidR="00C1107B" w:rsidRDefault="00C1107B" w:rsidP="00342861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342861" w:rsidRPr="00EF1FBB" w:rsidRDefault="00342861" w:rsidP="00342861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C1107B" w:rsidRPr="00EF1FBB" w:rsidRDefault="00C1107B" w:rsidP="00342861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EF1FBB">
        <w:rPr>
          <w:rFonts w:ascii="仿宋" w:eastAsia="仿宋" w:hAnsi="仿宋" w:hint="eastAsia"/>
          <w:sz w:val="32"/>
          <w:szCs w:val="32"/>
        </w:rPr>
        <w:t>联 系 人：</w:t>
      </w:r>
      <w:r w:rsidR="00633F13">
        <w:rPr>
          <w:rFonts w:ascii="仿宋" w:eastAsia="仿宋" w:hAnsi="仿宋" w:hint="eastAsia"/>
          <w:sz w:val="32"/>
          <w:szCs w:val="32"/>
        </w:rPr>
        <w:t>陈军飞</w:t>
      </w:r>
    </w:p>
    <w:p w:rsidR="00C1107B" w:rsidRPr="00EF1FBB" w:rsidRDefault="00C1107B" w:rsidP="00342861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EF1FBB">
        <w:rPr>
          <w:rFonts w:ascii="仿宋" w:eastAsia="仿宋" w:hAnsi="仿宋" w:hint="eastAsia"/>
          <w:sz w:val="32"/>
          <w:szCs w:val="32"/>
        </w:rPr>
        <w:t xml:space="preserve">　　联系电话：</w:t>
      </w:r>
      <w:r w:rsidR="00633F13">
        <w:rPr>
          <w:rFonts w:ascii="仿宋" w:eastAsia="仿宋" w:hAnsi="仿宋" w:hint="eastAsia"/>
          <w:sz w:val="32"/>
          <w:szCs w:val="32"/>
        </w:rPr>
        <w:t>63026340</w:t>
      </w:r>
    </w:p>
    <w:sectPr w:rsidR="00C1107B" w:rsidRPr="00EF1FBB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E8" w:rsidRDefault="008D21E8" w:rsidP="00A0128D">
      <w:r>
        <w:separator/>
      </w:r>
    </w:p>
  </w:endnote>
  <w:endnote w:type="continuationSeparator" w:id="0">
    <w:p w:rsidR="008D21E8" w:rsidRDefault="008D21E8" w:rsidP="00A0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E8" w:rsidRDefault="008D21E8" w:rsidP="00A0128D">
      <w:r>
        <w:separator/>
      </w:r>
    </w:p>
  </w:footnote>
  <w:footnote w:type="continuationSeparator" w:id="0">
    <w:p w:rsidR="008D21E8" w:rsidRDefault="008D21E8" w:rsidP="00A0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0E0F"/>
    <w:multiLevelType w:val="singleLevel"/>
    <w:tmpl w:val="639D0E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E"/>
    <w:rsid w:val="0009166C"/>
    <w:rsid w:val="0012661F"/>
    <w:rsid w:val="001B24B5"/>
    <w:rsid w:val="0021410E"/>
    <w:rsid w:val="002B0E9C"/>
    <w:rsid w:val="00342861"/>
    <w:rsid w:val="00582E15"/>
    <w:rsid w:val="00633F13"/>
    <w:rsid w:val="006348F9"/>
    <w:rsid w:val="00654B88"/>
    <w:rsid w:val="007119BD"/>
    <w:rsid w:val="00887B67"/>
    <w:rsid w:val="008D21E8"/>
    <w:rsid w:val="009B60E3"/>
    <w:rsid w:val="00A0128D"/>
    <w:rsid w:val="00AB7623"/>
    <w:rsid w:val="00AD5F1C"/>
    <w:rsid w:val="00C1107B"/>
    <w:rsid w:val="00D77992"/>
    <w:rsid w:val="00E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214</Words>
  <Characters>1223</Characters>
  <Application>Microsoft Office Word</Application>
  <DocSecurity>0</DocSecurity>
  <Lines>10</Lines>
  <Paragraphs>2</Paragraphs>
  <ScaleCrop>false</ScaleCrop>
  <Company>Sky123.Org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岑建达</dc:creator>
  <cp:keywords/>
  <dc:description/>
  <cp:lastModifiedBy>岑建达</cp:lastModifiedBy>
  <cp:revision>11</cp:revision>
  <dcterms:created xsi:type="dcterms:W3CDTF">2019-04-11T03:37:00Z</dcterms:created>
  <dcterms:modified xsi:type="dcterms:W3CDTF">2019-04-23T12:46:00Z</dcterms:modified>
</cp:coreProperties>
</file>