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68" w:rsidRDefault="00B07E68" w:rsidP="00824EA2">
      <w:pPr>
        <w:widowControl/>
        <w:spacing w:line="700" w:lineRule="exact"/>
        <w:jc w:val="center"/>
        <w:textAlignment w:val="baseline"/>
        <w:rPr>
          <w:rStyle w:val="NormalCharacter"/>
          <w:rFonts w:ascii="宋体" w:eastAsia="宋体" w:hAnsi="宋体"/>
          <w:b/>
          <w:w w:val="95"/>
          <w:sz w:val="44"/>
          <w:szCs w:val="44"/>
        </w:rPr>
      </w:pPr>
    </w:p>
    <w:p w:rsidR="00B07E68" w:rsidRDefault="00B07E68" w:rsidP="00824EA2">
      <w:pPr>
        <w:widowControl/>
        <w:spacing w:line="700" w:lineRule="exact"/>
        <w:jc w:val="center"/>
        <w:textAlignment w:val="baseline"/>
        <w:rPr>
          <w:rStyle w:val="NormalCharacter"/>
          <w:rFonts w:ascii="宋体" w:eastAsia="宋体" w:hAnsi="宋体"/>
          <w:b/>
          <w:w w:val="95"/>
          <w:sz w:val="44"/>
          <w:szCs w:val="44"/>
        </w:rPr>
      </w:pPr>
    </w:p>
    <w:p w:rsidR="00B07E68" w:rsidRDefault="00FB6666" w:rsidP="00824EA2">
      <w:pPr>
        <w:widowControl/>
        <w:spacing w:line="700" w:lineRule="exact"/>
        <w:jc w:val="center"/>
        <w:textAlignment w:val="baseline"/>
        <w:rPr>
          <w:rStyle w:val="NormalCharacter"/>
          <w:rFonts w:ascii="宋体" w:eastAsia="宋体" w:hAnsi="宋体"/>
          <w:b/>
          <w:w w:val="95"/>
          <w:sz w:val="44"/>
          <w:szCs w:val="44"/>
        </w:rPr>
      </w:pPr>
      <w:r>
        <w:rPr>
          <w:rStyle w:val="NormalCharacter"/>
          <w:rFonts w:ascii="宋体" w:eastAsia="宋体" w:hAnsi="宋体" w:hint="eastAsia"/>
          <w:b/>
          <w:w w:val="95"/>
          <w:sz w:val="44"/>
          <w:szCs w:val="44"/>
        </w:rPr>
        <w:t>关于推进前湾地区康养产业的</w:t>
      </w:r>
      <w:r w:rsidR="00513F26">
        <w:rPr>
          <w:rStyle w:val="NormalCharacter"/>
          <w:rFonts w:ascii="宋体" w:eastAsia="宋体" w:hAnsi="宋体" w:hint="eastAsia"/>
          <w:b/>
          <w:w w:val="95"/>
          <w:sz w:val="44"/>
          <w:szCs w:val="44"/>
        </w:rPr>
        <w:t>建议</w:t>
      </w:r>
    </w:p>
    <w:p w:rsidR="00B07E68" w:rsidRDefault="00B07E68" w:rsidP="00824EA2">
      <w:pPr>
        <w:widowControl/>
        <w:spacing w:line="560" w:lineRule="exact"/>
        <w:jc w:val="center"/>
        <w:textAlignment w:val="baseline"/>
        <w:rPr>
          <w:rStyle w:val="NormalCharacter"/>
          <w:rFonts w:ascii="宋体" w:eastAsia="宋体" w:hAnsi="宋体"/>
          <w:b/>
          <w:w w:val="95"/>
          <w:sz w:val="44"/>
          <w:szCs w:val="44"/>
        </w:rPr>
      </w:pPr>
    </w:p>
    <w:p w:rsidR="00B07E68" w:rsidRDefault="00513F26" w:rsidP="00824EA2">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领衔代表：冯炜炜</w:t>
      </w:r>
    </w:p>
    <w:p w:rsidR="00B07E68" w:rsidRDefault="00513F26" w:rsidP="00824EA2">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附议代表：</w:t>
      </w:r>
      <w:r w:rsidR="00761EF1">
        <w:rPr>
          <w:rFonts w:ascii="楷体_GB2312" w:eastAsia="楷体_GB2312" w:hAnsi="Calibri" w:cs="Times New Roman"/>
          <w:sz w:val="32"/>
          <w:szCs w:val="32"/>
        </w:rPr>
        <w:t xml:space="preserve"> </w:t>
      </w:r>
    </w:p>
    <w:p w:rsidR="00B07E68" w:rsidRDefault="00B07E68" w:rsidP="00824EA2">
      <w:pPr>
        <w:widowControl/>
        <w:spacing w:line="560" w:lineRule="exact"/>
        <w:textAlignment w:val="baseline"/>
        <w:rPr>
          <w:rStyle w:val="NormalCharacter"/>
          <w:rFonts w:ascii="宋体" w:eastAsia="宋体" w:hAnsi="宋体"/>
          <w:b/>
          <w:w w:val="95"/>
          <w:sz w:val="44"/>
          <w:szCs w:val="44"/>
        </w:rPr>
      </w:pPr>
    </w:p>
    <w:p w:rsidR="00B07E68" w:rsidRDefault="00513F26" w:rsidP="00824EA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一、建议提出的背景——日趋严重的人口老龄化社会问题</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 xml:space="preserve">目前，中国已经进入人口老龄化的快速发展阶段。截至2019年底，我国60岁以上老年人口已经达到2.54亿，占总人口的18.1%；65岁以上老年人口超过1.76亿，占总人口比例为12.6%。  2015年10.5%到2019年12.6%，基本上以0.53%的速度递增，预计到2022年,全国60岁以上老年人口将增加到2.94亿人左右，占总人口比重提升到19.6%左右，65岁及以上老年人口将达2.05亿左右，占总人口比例达到14.19%。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国家卫计委预测，到2050年60岁以上老年人口将达到4.83亿人，并长期保持此规模，届时每3人中就会有一个老年人。中国的老龄化速度远远超出预测，势头迅猛，预计2022年前后进入老龄社会。建立完善适合中国的康养模式时不我待。</w:t>
      </w:r>
    </w:p>
    <w:p w:rsidR="00B07E68" w:rsidRDefault="00513F26" w:rsidP="00824EA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二、为什么要在前湾地区推进康养产业的打造？</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（一）符合市场需求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我国养老产业机构数量不足、服务单一，康养用品种类少、</w:t>
      </w:r>
      <w:r>
        <w:rPr>
          <w:rFonts w:ascii="仿宋_GB2312" w:eastAsia="仿宋_GB2312" w:hAnsi="宋体" w:cs="Times New Roman" w:hint="eastAsia"/>
          <w:sz w:val="32"/>
          <w:szCs w:val="32"/>
        </w:rPr>
        <w:lastRenderedPageBreak/>
        <w:t xml:space="preserve">品质不高，各类专业人才短缺，等各方面问题仍十分突出。形势严峻，需求层次多样，市场的巨大刚性需求亟待满足。 </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（二）符合产业结构调整的需求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 xml:space="preserve">康养产业的发展状况直接影响现代服务业的发展水平，从而影响经济结构调整的完善程度。康养产业属于现代服务业中的新兴产业，覆盖面广、产业链长，能推动体育、卫生、旅游、文化创意、金融服务等产业的有机融合，能对众多上下游产业发展产生强劲的带动效应。 </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（三）符合经济发展的需求 </w:t>
      </w:r>
    </w:p>
    <w:p w:rsidR="00B07E68" w:rsidRDefault="00513F26" w:rsidP="00824EA2">
      <w:pPr>
        <w:spacing w:line="560" w:lineRule="exact"/>
        <w:ind w:firstLineChars="200" w:firstLine="640"/>
        <w:rPr>
          <w:rFonts w:ascii="仿宋_GB2312" w:eastAsia="仿宋_GB2312" w:hAnsi="宋体" w:cs="Times New Roman"/>
          <w:sz w:val="32"/>
          <w:szCs w:val="32"/>
        </w:rPr>
      </w:pPr>
      <w:proofErr w:type="gramStart"/>
      <w:r>
        <w:rPr>
          <w:rFonts w:ascii="仿宋_GB2312" w:eastAsia="仿宋_GB2312" w:hAnsi="宋体" w:cs="Times New Roman" w:hint="eastAsia"/>
          <w:sz w:val="32"/>
          <w:szCs w:val="32"/>
        </w:rPr>
        <w:t>康养产业</w:t>
      </w:r>
      <w:proofErr w:type="gramEnd"/>
      <w:r>
        <w:rPr>
          <w:rFonts w:ascii="仿宋_GB2312" w:eastAsia="仿宋_GB2312" w:hAnsi="宋体" w:cs="Times New Roman" w:hint="eastAsia"/>
          <w:sz w:val="32"/>
          <w:szCs w:val="32"/>
        </w:rPr>
        <w:t>是增长性和</w:t>
      </w:r>
      <w:proofErr w:type="gramStart"/>
      <w:r>
        <w:rPr>
          <w:rFonts w:ascii="仿宋_GB2312" w:eastAsia="仿宋_GB2312" w:hAnsi="宋体" w:cs="Times New Roman" w:hint="eastAsia"/>
          <w:sz w:val="32"/>
          <w:szCs w:val="32"/>
        </w:rPr>
        <w:t>可</w:t>
      </w:r>
      <w:proofErr w:type="gramEnd"/>
      <w:r>
        <w:rPr>
          <w:rFonts w:ascii="仿宋_GB2312" w:eastAsia="仿宋_GB2312" w:hAnsi="宋体" w:cs="Times New Roman" w:hint="eastAsia"/>
          <w:sz w:val="32"/>
          <w:szCs w:val="32"/>
        </w:rPr>
        <w:t xml:space="preserve">持续性更为强劲的产业，通过开发“第二次人口红利”，可以助推经济发展方式成功转型，促进经济社会可持续发展。 </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（四）符合民生需求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我国老年人口数量庞大，养老形势严峻，需求层次多样，全社会“健康老龄化”产生的巨大刚性需求亟待满足。近年来，中国的亚健康人口急剧增多，已经成为严重的社会问题。健康问题已经成为刻不容缓的重要课题。</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（五）符合中央构建国内国际双循环相互促进的新发展格局战略的需求 </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（六）符合国家长三角一体化的战略需求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前湾地区位于长三角核心区，上海、杭州、宁波的几何中心，区位优势明显。能够在长三角一体化中起到核心作用。2020年8</w:t>
      </w:r>
      <w:r>
        <w:rPr>
          <w:rFonts w:ascii="仿宋_GB2312" w:eastAsia="仿宋_GB2312" w:hAnsi="宋体" w:cs="Times New Roman" w:hint="eastAsia"/>
          <w:sz w:val="32"/>
          <w:szCs w:val="32"/>
        </w:rPr>
        <w:lastRenderedPageBreak/>
        <w:t>月20日习近平在合肥主持召开扎实推进长三角一体化发展座谈会并发表重要讲话时强调：把长三角一体化发展放在国家区域发展总体战略全局中进行统筹谋划，扣紧了全国发展强劲</w:t>
      </w:r>
      <w:proofErr w:type="gramStart"/>
      <w:r>
        <w:rPr>
          <w:rFonts w:ascii="仿宋_GB2312" w:eastAsia="仿宋_GB2312" w:hAnsi="宋体" w:cs="Times New Roman" w:hint="eastAsia"/>
          <w:sz w:val="32"/>
          <w:szCs w:val="32"/>
        </w:rPr>
        <w:t>活跃增长</w:t>
      </w:r>
      <w:proofErr w:type="gramEnd"/>
      <w:r>
        <w:rPr>
          <w:rFonts w:ascii="仿宋_GB2312" w:eastAsia="仿宋_GB2312" w:hAnsi="宋体" w:cs="Times New Roman" w:hint="eastAsia"/>
          <w:sz w:val="32"/>
          <w:szCs w:val="32"/>
        </w:rPr>
        <w:t xml:space="preserve">极、高质量发展样板区、率先基本实现现代化引领区、区域一体化发展示范区、改革开放新高地的战略定位。推动长三角区域经济高质量发展。加快产业数字化、智能化转型，提高产业链、供应链的稳定性和竞争力。 </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（七）符合慈溪市和杭州湾新区以及前湾新区的发展需求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前湾新区刚刚成立，亟需杭州</w:t>
      </w:r>
      <w:proofErr w:type="gramStart"/>
      <w:r>
        <w:rPr>
          <w:rFonts w:ascii="仿宋_GB2312" w:eastAsia="仿宋_GB2312" w:hAnsi="宋体" w:cs="Times New Roman" w:hint="eastAsia"/>
          <w:sz w:val="32"/>
          <w:szCs w:val="32"/>
        </w:rPr>
        <w:t>湾康养</w:t>
      </w:r>
      <w:proofErr w:type="gramEnd"/>
      <w:r>
        <w:rPr>
          <w:rFonts w:ascii="仿宋_GB2312" w:eastAsia="仿宋_GB2312" w:hAnsi="宋体" w:cs="Times New Roman" w:hint="eastAsia"/>
          <w:sz w:val="32"/>
          <w:szCs w:val="32"/>
        </w:rPr>
        <w:t>产业示范</w:t>
      </w:r>
      <w:proofErr w:type="gramStart"/>
      <w:r>
        <w:rPr>
          <w:rFonts w:ascii="仿宋_GB2312" w:eastAsia="仿宋_GB2312" w:hAnsi="宋体" w:cs="Times New Roman" w:hint="eastAsia"/>
          <w:sz w:val="32"/>
          <w:szCs w:val="32"/>
        </w:rPr>
        <w:t>园这样</w:t>
      </w:r>
      <w:proofErr w:type="gramEnd"/>
      <w:r>
        <w:rPr>
          <w:rFonts w:ascii="仿宋_GB2312" w:eastAsia="仿宋_GB2312" w:hAnsi="宋体" w:cs="Times New Roman" w:hint="eastAsia"/>
          <w:sz w:val="32"/>
          <w:szCs w:val="32"/>
        </w:rPr>
        <w:t>的全国首创标杆项目，为产业转型以及</w:t>
      </w:r>
      <w:proofErr w:type="gramStart"/>
      <w:r>
        <w:rPr>
          <w:rFonts w:ascii="仿宋_GB2312" w:eastAsia="仿宋_GB2312" w:hAnsi="宋体" w:cs="Times New Roman" w:hint="eastAsia"/>
          <w:sz w:val="32"/>
          <w:szCs w:val="32"/>
        </w:rPr>
        <w:t>全域康养产业</w:t>
      </w:r>
      <w:proofErr w:type="gramEnd"/>
      <w:r>
        <w:rPr>
          <w:rFonts w:ascii="仿宋_GB2312" w:eastAsia="仿宋_GB2312" w:hAnsi="宋体" w:cs="Times New Roman" w:hint="eastAsia"/>
          <w:sz w:val="32"/>
          <w:szCs w:val="32"/>
        </w:rPr>
        <w:t>发展起到带头示范作用。</w:t>
      </w:r>
    </w:p>
    <w:p w:rsidR="00B07E68" w:rsidRDefault="00513F26" w:rsidP="00824EA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三、前湾地区打造国内领先的康养产业会带来哪些社会效益？</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（一）推动养老事业发展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康养产业的建设是一个利国利民的大事，它将为老年人老有所养、老有所住、老有所乐奠定坚实的基础；为广大老年人就医、保健及养老提供有利条件及场所，可为宁波市乃至浙江省的养老事业发展做出较大的贡献。可以结合推进居家养老和社区服务相结合的理念，使得本地区的养老产业在国内处于领先示范地位。</w:t>
      </w:r>
    </w:p>
    <w:p w:rsidR="00B07E68" w:rsidRDefault="00513F26" w:rsidP="00824EA2">
      <w:pPr>
        <w:spacing w:line="560" w:lineRule="exact"/>
        <w:ind w:firstLineChars="200" w:firstLine="643"/>
        <w:rPr>
          <w:rFonts w:ascii="仿宋_GB2312" w:eastAsia="仿宋_GB2312" w:hAnsi="宋体" w:cs="Times New Roman"/>
          <w:sz w:val="32"/>
          <w:szCs w:val="32"/>
        </w:rPr>
      </w:pPr>
      <w:r>
        <w:rPr>
          <w:rFonts w:ascii="楷体_GB2312" w:eastAsia="楷体_GB2312" w:hAnsi="Times New Roman" w:cs="Times New Roman" w:hint="eastAsia"/>
          <w:b/>
          <w:snapToGrid w:val="0"/>
          <w:kern w:val="0"/>
          <w:sz w:val="32"/>
          <w:szCs w:val="32"/>
        </w:rPr>
        <w:t>（二）加快健康产业发展</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大力</w:t>
      </w:r>
      <w:proofErr w:type="gramStart"/>
      <w:r>
        <w:rPr>
          <w:rFonts w:ascii="仿宋_GB2312" w:eastAsia="仿宋_GB2312" w:hAnsi="宋体" w:cs="Times New Roman" w:hint="eastAsia"/>
          <w:sz w:val="32"/>
          <w:szCs w:val="32"/>
        </w:rPr>
        <w:t>发展康养产业</w:t>
      </w:r>
      <w:proofErr w:type="gramEnd"/>
      <w:r>
        <w:rPr>
          <w:rFonts w:ascii="仿宋_GB2312" w:eastAsia="仿宋_GB2312" w:hAnsi="宋体" w:cs="Times New Roman" w:hint="eastAsia"/>
          <w:sz w:val="32"/>
          <w:szCs w:val="32"/>
        </w:rPr>
        <w:t>是实现产业转型的重要一环，这也符合慈溪市十四五的产业规划，有助于推进落实健康</w:t>
      </w:r>
      <w:proofErr w:type="gramStart"/>
      <w:r>
        <w:rPr>
          <w:rFonts w:ascii="仿宋_GB2312" w:eastAsia="仿宋_GB2312" w:hAnsi="宋体" w:cs="Times New Roman" w:hint="eastAsia"/>
          <w:sz w:val="32"/>
          <w:szCs w:val="32"/>
        </w:rPr>
        <w:t>医疗适老产业</w:t>
      </w:r>
      <w:proofErr w:type="gramEnd"/>
      <w:r>
        <w:rPr>
          <w:rFonts w:ascii="仿宋_GB2312" w:eastAsia="仿宋_GB2312" w:hAnsi="宋体" w:cs="Times New Roman" w:hint="eastAsia"/>
          <w:sz w:val="32"/>
          <w:szCs w:val="32"/>
        </w:rPr>
        <w:t>项目</w:t>
      </w:r>
      <w:r>
        <w:rPr>
          <w:rFonts w:ascii="仿宋_GB2312" w:eastAsia="仿宋_GB2312" w:hAnsi="宋体" w:cs="Times New Roman" w:hint="eastAsia"/>
          <w:sz w:val="32"/>
          <w:szCs w:val="32"/>
        </w:rPr>
        <w:lastRenderedPageBreak/>
        <w:t>的引进和落地发展。</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（三）助力和谐稳定社会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老年群体的和谐是构建整个和谐社会的坚实基础，养老问题已经成为必须解决的影响社会和谐稳定的重大问题。康养产业的发展有利于社会资源与自然资源共享以及提高资源利用率，可以针对不同需求的老年人提出了有效的解决方案，为广大老年人及其子女解除后顾之忧。</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（四）缓解社会就业问题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 xml:space="preserve">据有关部门测算,在城市居家养老家政服务和护理服务方面,目前我国潜在的市场规模已经超过700亿元,2010年增加到1300亿元，到2020年将超过5000亿元。按照护理人员与有护理需求的老年人数1：10的比例计算，预计到2020年城市大约需要650万服务人员，平均每年增加30多万个就业岗位。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 xml:space="preserve">康养产业除了本身能够创造众多就业岗位、在一定程度上缓解社会就业问题之外，还可以对外输出护理及管理人才。 </w:t>
      </w:r>
    </w:p>
    <w:p w:rsidR="00B07E68" w:rsidRDefault="00513F26" w:rsidP="00824EA2">
      <w:pPr>
        <w:spacing w:line="560" w:lineRule="exact"/>
        <w:ind w:firstLineChars="200" w:firstLine="643"/>
        <w:rPr>
          <w:rFonts w:ascii="楷体_GB2312" w:eastAsia="楷体_GB2312" w:hAnsi="Times New Roman" w:cs="Times New Roman"/>
          <w:b/>
          <w:snapToGrid w:val="0"/>
          <w:kern w:val="0"/>
          <w:sz w:val="32"/>
          <w:szCs w:val="32"/>
        </w:rPr>
      </w:pPr>
      <w:r>
        <w:rPr>
          <w:rFonts w:ascii="楷体_GB2312" w:eastAsia="楷体_GB2312" w:hAnsi="Times New Roman" w:cs="Times New Roman" w:hint="eastAsia"/>
          <w:b/>
          <w:snapToGrid w:val="0"/>
          <w:kern w:val="0"/>
          <w:sz w:val="32"/>
          <w:szCs w:val="32"/>
        </w:rPr>
        <w:t xml:space="preserve">（五）促进城市建设发展 </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按照《慈溪市城市总体规划》明确的城市定位，康养产业的建设将对城市发展起到较大的促进作用，对提升城市品质，改善城市生态环境起到积极作用。</w:t>
      </w:r>
    </w:p>
    <w:p w:rsidR="00B07E68" w:rsidRDefault="00513F26" w:rsidP="00824EA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四、如何在前湾地区打造先进的全产业链的康养产业？</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个人建议可以按照</w:t>
      </w:r>
      <w:r>
        <w:rPr>
          <w:rFonts w:ascii="楷体_GB2312" w:eastAsia="楷体_GB2312" w:hAnsi="Times New Roman" w:cs="Times New Roman" w:hint="eastAsia"/>
          <w:b/>
          <w:snapToGrid w:val="0"/>
          <w:kern w:val="0"/>
          <w:sz w:val="32"/>
          <w:szCs w:val="32"/>
        </w:rPr>
        <w:t>“一个目标和四个重点”</w:t>
      </w:r>
      <w:r>
        <w:rPr>
          <w:rFonts w:ascii="仿宋_GB2312" w:eastAsia="仿宋_GB2312" w:hAnsi="宋体" w:cs="Times New Roman" w:hint="eastAsia"/>
          <w:sz w:val="32"/>
          <w:szCs w:val="32"/>
        </w:rPr>
        <w:t xml:space="preserve">来规划展开。 </w:t>
      </w:r>
    </w:p>
    <w:p w:rsidR="00B07E68" w:rsidRDefault="00513F26" w:rsidP="00824EA2">
      <w:pPr>
        <w:spacing w:line="560" w:lineRule="exact"/>
        <w:ind w:firstLineChars="200" w:firstLine="643"/>
        <w:rPr>
          <w:rFonts w:ascii="仿宋_GB2312" w:eastAsia="仿宋_GB2312" w:hAnsi="宋体" w:cs="Times New Roman"/>
          <w:sz w:val="32"/>
          <w:szCs w:val="32"/>
        </w:rPr>
      </w:pPr>
      <w:r>
        <w:rPr>
          <w:rFonts w:ascii="楷体_GB2312" w:eastAsia="楷体_GB2312" w:hAnsi="Times New Roman" w:cs="Times New Roman" w:hint="eastAsia"/>
          <w:b/>
          <w:snapToGrid w:val="0"/>
          <w:kern w:val="0"/>
          <w:sz w:val="32"/>
          <w:szCs w:val="32"/>
        </w:rPr>
        <w:t>一个目标：</w:t>
      </w:r>
      <w:r>
        <w:rPr>
          <w:rFonts w:ascii="仿宋_GB2312" w:eastAsia="仿宋_GB2312" w:hAnsi="宋体" w:cs="Times New Roman" w:hint="eastAsia"/>
          <w:sz w:val="32"/>
          <w:szCs w:val="32"/>
        </w:rPr>
        <w:t>建设长三角</w:t>
      </w:r>
      <w:proofErr w:type="gramStart"/>
      <w:r>
        <w:rPr>
          <w:rFonts w:ascii="仿宋_GB2312" w:eastAsia="仿宋_GB2312" w:hAnsi="宋体" w:cs="Times New Roman" w:hint="eastAsia"/>
          <w:sz w:val="32"/>
          <w:szCs w:val="32"/>
        </w:rPr>
        <w:t>医</w:t>
      </w:r>
      <w:proofErr w:type="gramEnd"/>
      <w:r>
        <w:rPr>
          <w:rFonts w:ascii="仿宋_GB2312" w:eastAsia="仿宋_GB2312" w:hAnsi="宋体" w:cs="Times New Roman" w:hint="eastAsia"/>
          <w:sz w:val="32"/>
          <w:szCs w:val="32"/>
        </w:rPr>
        <w:t>养一体服务中心，面向宁波市</w:t>
      </w:r>
      <w:proofErr w:type="gramStart"/>
      <w:r>
        <w:rPr>
          <w:rFonts w:ascii="仿宋_GB2312" w:eastAsia="仿宋_GB2312" w:hAnsi="宋体" w:cs="Times New Roman" w:hint="eastAsia"/>
          <w:sz w:val="32"/>
          <w:szCs w:val="32"/>
        </w:rPr>
        <w:t>辐射</w:t>
      </w:r>
      <w:r>
        <w:rPr>
          <w:rFonts w:ascii="仿宋_GB2312" w:eastAsia="仿宋_GB2312" w:hAnsi="宋体" w:cs="Times New Roman" w:hint="eastAsia"/>
          <w:sz w:val="32"/>
          <w:szCs w:val="32"/>
        </w:rPr>
        <w:lastRenderedPageBreak/>
        <w:t>长</w:t>
      </w:r>
      <w:proofErr w:type="gramEnd"/>
      <w:r>
        <w:rPr>
          <w:rFonts w:ascii="仿宋_GB2312" w:eastAsia="仿宋_GB2312" w:hAnsi="宋体" w:cs="Times New Roman" w:hint="eastAsia"/>
          <w:sz w:val="32"/>
          <w:szCs w:val="32"/>
        </w:rPr>
        <w:t>三角，为社会提供养老服务</w:t>
      </w:r>
      <w:bookmarkStart w:id="0" w:name="_GoBack"/>
      <w:bookmarkEnd w:id="0"/>
      <w:r>
        <w:rPr>
          <w:rFonts w:ascii="仿宋_GB2312" w:eastAsia="仿宋_GB2312" w:hAnsi="宋体" w:cs="Times New Roman" w:hint="eastAsia"/>
          <w:sz w:val="32"/>
          <w:szCs w:val="32"/>
        </w:rPr>
        <w:t xml:space="preserve">、护理服务、康复服务等。 </w:t>
      </w:r>
    </w:p>
    <w:p w:rsidR="00B07E68" w:rsidRDefault="00513F26" w:rsidP="00824EA2">
      <w:pPr>
        <w:spacing w:line="560" w:lineRule="exact"/>
        <w:ind w:firstLineChars="200" w:firstLine="643"/>
        <w:rPr>
          <w:rFonts w:ascii="仿宋_GB2312" w:eastAsia="仿宋_GB2312" w:hAnsi="宋体" w:cs="Times New Roman"/>
          <w:sz w:val="32"/>
          <w:szCs w:val="32"/>
        </w:rPr>
      </w:pPr>
      <w:r>
        <w:rPr>
          <w:rFonts w:ascii="楷体_GB2312" w:eastAsia="楷体_GB2312" w:hAnsi="Times New Roman" w:cs="Times New Roman" w:hint="eastAsia"/>
          <w:b/>
          <w:snapToGrid w:val="0"/>
          <w:kern w:val="0"/>
          <w:sz w:val="32"/>
          <w:szCs w:val="32"/>
        </w:rPr>
        <w:t>四个重点</w:t>
      </w:r>
      <w:r>
        <w:rPr>
          <w:rFonts w:ascii="仿宋_GB2312" w:eastAsia="仿宋_GB2312" w:hAnsi="宋体" w:cs="Times New Roman" w:hint="eastAsia"/>
          <w:sz w:val="32"/>
          <w:szCs w:val="32"/>
        </w:rPr>
        <w:t>分别为：</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重点</w:t>
      </w:r>
      <w:proofErr w:type="gramStart"/>
      <w:r>
        <w:rPr>
          <w:rFonts w:ascii="仿宋_GB2312" w:eastAsia="仿宋_GB2312" w:hAnsi="宋体" w:cs="Times New Roman" w:hint="eastAsia"/>
          <w:sz w:val="32"/>
          <w:szCs w:val="32"/>
        </w:rPr>
        <w:t>一</w:t>
      </w:r>
      <w:proofErr w:type="gramEnd"/>
      <w:r>
        <w:rPr>
          <w:rFonts w:ascii="仿宋_GB2312" w:eastAsia="仿宋_GB2312" w:hAnsi="宋体" w:cs="Times New Roman" w:hint="eastAsia"/>
          <w:sz w:val="32"/>
          <w:szCs w:val="32"/>
        </w:rPr>
        <w:t>——智慧养老、产业联动。以智慧养老为目的，开展养老科技产品研究与转化。</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重点二——先进理念、搭建平台。引进世界先进的</w:t>
      </w:r>
      <w:proofErr w:type="gramStart"/>
      <w:r>
        <w:rPr>
          <w:rFonts w:ascii="仿宋_GB2312" w:eastAsia="仿宋_GB2312" w:hAnsi="宋体" w:cs="Times New Roman" w:hint="eastAsia"/>
          <w:sz w:val="32"/>
          <w:szCs w:val="32"/>
        </w:rPr>
        <w:t>医养管理</w:t>
      </w:r>
      <w:proofErr w:type="gramEnd"/>
      <w:r>
        <w:rPr>
          <w:rFonts w:ascii="仿宋_GB2312" w:eastAsia="仿宋_GB2312" w:hAnsi="宋体" w:cs="Times New Roman" w:hint="eastAsia"/>
          <w:sz w:val="32"/>
          <w:szCs w:val="32"/>
        </w:rPr>
        <w:t>理念，搭建一个社会服务平台。</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重点三——文化植入、环境提升。品牌创立需要文化，城市景观需要打造提升，才能达到政企联动——双赢；</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重点四——合理布局、开发有序。需要合理策划规模，科学制定功能布局，有序安排开发时序。</w:t>
      </w:r>
    </w:p>
    <w:p w:rsidR="00B07E68" w:rsidRDefault="00513F26" w:rsidP="00824EA2">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综上所述，康养产业是一个有温度的产业，它能够给一座城市带来温暖，同时也能够给生活在这座城市的人们带来幸福感。当然，这也是一项长期奋斗的事业，靠一个人或者一家企业的能力也无法实现上面这些美好的目标。所以，我们需要规划在前，着眼未来，市区联动，</w:t>
      </w:r>
      <w:proofErr w:type="gramStart"/>
      <w:r>
        <w:rPr>
          <w:rFonts w:ascii="仿宋_GB2312" w:eastAsia="仿宋_GB2312" w:hAnsi="宋体" w:cs="Times New Roman" w:hint="eastAsia"/>
          <w:sz w:val="32"/>
          <w:szCs w:val="32"/>
        </w:rPr>
        <w:t>辐射长</w:t>
      </w:r>
      <w:proofErr w:type="gramEnd"/>
      <w:r>
        <w:rPr>
          <w:rFonts w:ascii="仿宋_GB2312" w:eastAsia="仿宋_GB2312" w:hAnsi="宋体" w:cs="Times New Roman" w:hint="eastAsia"/>
          <w:sz w:val="32"/>
          <w:szCs w:val="32"/>
        </w:rPr>
        <w:t>三角，将政府和企业的力量结合起来，真正打造一个全国领先的覆盖</w:t>
      </w:r>
      <w:proofErr w:type="gramStart"/>
      <w:r>
        <w:rPr>
          <w:rFonts w:ascii="仿宋_GB2312" w:eastAsia="仿宋_GB2312" w:hAnsi="宋体" w:cs="Times New Roman" w:hint="eastAsia"/>
          <w:sz w:val="32"/>
          <w:szCs w:val="32"/>
        </w:rPr>
        <w:t>康养全</w:t>
      </w:r>
      <w:proofErr w:type="gramEnd"/>
      <w:r>
        <w:rPr>
          <w:rFonts w:ascii="仿宋_GB2312" w:eastAsia="仿宋_GB2312" w:hAnsi="宋体" w:cs="Times New Roman" w:hint="eastAsia"/>
          <w:sz w:val="32"/>
          <w:szCs w:val="32"/>
        </w:rPr>
        <w:t>产业链的产学研综合示范点。</w:t>
      </w:r>
    </w:p>
    <w:p w:rsidR="00B07E68" w:rsidRDefault="00B07E68" w:rsidP="00824EA2">
      <w:pPr>
        <w:spacing w:line="560" w:lineRule="exact"/>
        <w:ind w:firstLineChars="200" w:firstLine="640"/>
        <w:rPr>
          <w:rFonts w:ascii="仿宋_GB2312" w:eastAsia="仿宋_GB2312" w:hAnsi="宋体" w:cs="Times New Roman"/>
          <w:sz w:val="32"/>
          <w:szCs w:val="32"/>
        </w:rPr>
      </w:pPr>
    </w:p>
    <w:p w:rsidR="00B07E68" w:rsidRDefault="00B07E68" w:rsidP="00824EA2">
      <w:pPr>
        <w:spacing w:line="560" w:lineRule="exact"/>
        <w:ind w:firstLineChars="200" w:firstLine="640"/>
        <w:rPr>
          <w:rFonts w:ascii="仿宋_GB2312" w:eastAsia="仿宋_GB2312" w:hAnsi="宋体" w:cs="Times New Roman"/>
          <w:sz w:val="32"/>
          <w:szCs w:val="32"/>
        </w:rPr>
      </w:pPr>
    </w:p>
    <w:p w:rsidR="00B07E68" w:rsidRDefault="00B07E68" w:rsidP="00824EA2">
      <w:pPr>
        <w:spacing w:line="560" w:lineRule="exact"/>
        <w:ind w:firstLineChars="200" w:firstLine="640"/>
        <w:rPr>
          <w:rFonts w:ascii="仿宋_GB2312" w:eastAsia="仿宋_GB2312" w:hAnsi="宋体" w:cs="Times New Roman"/>
          <w:sz w:val="32"/>
          <w:szCs w:val="32"/>
        </w:rPr>
      </w:pPr>
    </w:p>
    <w:p w:rsidR="00B07E68" w:rsidRDefault="00B07E68" w:rsidP="00824EA2">
      <w:pPr>
        <w:spacing w:line="560" w:lineRule="exact"/>
        <w:rPr>
          <w:rFonts w:ascii="仿宋_GB2312" w:eastAsia="仿宋_GB2312" w:hAnsi="宋体" w:cs="Times New Roman"/>
          <w:sz w:val="32"/>
          <w:szCs w:val="32"/>
        </w:rPr>
      </w:pPr>
    </w:p>
    <w:sectPr w:rsidR="00B07E68" w:rsidSect="00513F26">
      <w:footerReference w:type="default" r:id="rId7"/>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68" w:rsidRDefault="00B07E68" w:rsidP="00B07E68">
      <w:r>
        <w:separator/>
      </w:r>
    </w:p>
  </w:endnote>
  <w:endnote w:type="continuationSeparator" w:id="1">
    <w:p w:rsidR="00B07E68" w:rsidRDefault="00B07E68" w:rsidP="00B0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68" w:rsidRDefault="00AB1D1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next-textbox:#_x0000_s1026;mso-fit-shape-to-text:t" inset="0,0,0,0">
            <w:txbxContent>
              <w:p w:rsidR="00B07E68" w:rsidRDefault="00AB1D14">
                <w:pPr>
                  <w:pStyle w:val="a4"/>
                </w:pPr>
                <w:r>
                  <w:rPr>
                    <w:rFonts w:hint="eastAsia"/>
                  </w:rPr>
                  <w:fldChar w:fldCharType="begin"/>
                </w:r>
                <w:r w:rsidR="00513F26">
                  <w:rPr>
                    <w:rFonts w:hint="eastAsia"/>
                  </w:rPr>
                  <w:instrText xml:space="preserve"> PAGE  \* MERGEFORMAT </w:instrText>
                </w:r>
                <w:r>
                  <w:rPr>
                    <w:rFonts w:hint="eastAsia"/>
                  </w:rPr>
                  <w:fldChar w:fldCharType="separate"/>
                </w:r>
                <w:r w:rsidR="00FB666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68" w:rsidRDefault="00B07E68" w:rsidP="00B07E68">
      <w:r>
        <w:separator/>
      </w:r>
    </w:p>
  </w:footnote>
  <w:footnote w:type="continuationSeparator" w:id="1">
    <w:p w:rsidR="00B07E68" w:rsidRDefault="00B07E68" w:rsidP="00B07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797D8A"/>
    <w:rsid w:val="00157000"/>
    <w:rsid w:val="002A411C"/>
    <w:rsid w:val="00513F26"/>
    <w:rsid w:val="00761EF1"/>
    <w:rsid w:val="00824EA2"/>
    <w:rsid w:val="00AB1D14"/>
    <w:rsid w:val="00B07E68"/>
    <w:rsid w:val="00FB6666"/>
    <w:rsid w:val="0B003A71"/>
    <w:rsid w:val="0B1D1C4B"/>
    <w:rsid w:val="1A4116F4"/>
    <w:rsid w:val="231A4776"/>
    <w:rsid w:val="2C41370F"/>
    <w:rsid w:val="4F797D8A"/>
    <w:rsid w:val="525B0948"/>
    <w:rsid w:val="6CC12C86"/>
    <w:rsid w:val="6F6351C7"/>
    <w:rsid w:val="7FC549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NormalCharacter"/>
    <w:qFormat/>
    <w:rsid w:val="00B07E68"/>
    <w:pPr>
      <w:widowControl w:val="0"/>
      <w:jc w:val="both"/>
    </w:pPr>
    <w:rPr>
      <w:rFonts w:asciiTheme="minorHAnsi" w:eastAsiaTheme="minorEastAsia" w:hAnsiTheme="minorHAns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07E68"/>
  </w:style>
  <w:style w:type="paragraph" w:styleId="a4">
    <w:name w:val="footer"/>
    <w:basedOn w:val="a"/>
    <w:rsid w:val="00B07E68"/>
    <w:pPr>
      <w:tabs>
        <w:tab w:val="center" w:pos="4153"/>
        <w:tab w:val="right" w:pos="8306"/>
      </w:tabs>
      <w:snapToGrid w:val="0"/>
      <w:jc w:val="left"/>
    </w:pPr>
    <w:rPr>
      <w:sz w:val="18"/>
    </w:rPr>
  </w:style>
  <w:style w:type="paragraph" w:styleId="a5">
    <w:name w:val="header"/>
    <w:basedOn w:val="a"/>
    <w:rsid w:val="00B07E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rsid w:val="00B07E68"/>
    <w:rPr>
      <w:rFonts w:asciiTheme="minorHAnsi" w:eastAsiaTheme="minorEastAsia" w:hAnsiTheme="minorHAnsi" w:cstheme="minorBidi"/>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2173</Words>
  <Characters>177</Characters>
  <Application>Microsoft Office Word</Application>
  <DocSecurity>0</DocSecurity>
  <Lines>1</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冯炜炜Nicole毛花娘</dc:creator>
  <cp:lastModifiedBy>user</cp:lastModifiedBy>
  <cp:revision>7</cp:revision>
  <dcterms:created xsi:type="dcterms:W3CDTF">2021-01-31T16:35:00Z</dcterms:created>
  <dcterms:modified xsi:type="dcterms:W3CDTF">2021-02-03T02:06:00Z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