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关于市十七届人大四次会议第</w:t>
      </w:r>
      <w:r>
        <w:rPr>
          <w:rFonts w:ascii="黑体" w:hAnsi="黑体" w:eastAsia="黑体" w:cs="黑体"/>
          <w:sz w:val="36"/>
          <w:szCs w:val="36"/>
        </w:rPr>
        <w:t>279</w:t>
      </w:r>
      <w:r>
        <w:rPr>
          <w:rFonts w:hint="eastAsia" w:ascii="黑体" w:hAnsi="黑体" w:eastAsia="黑体" w:cs="黑体"/>
          <w:sz w:val="36"/>
          <w:szCs w:val="36"/>
        </w:rPr>
        <w:t>号建议的协办意见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市公安局：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人大代表王文学《关于进一步加强农村出租房屋管理的建议》已收悉，作为协办单位，我局提出如下反馈意见：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一、强化联合指导。市应急管理局积极发挥消防工作的综合协调、指导和服务等工作，同时推动属地镇政府（街道）、消防救援大队，利用镇（街道）有关部门、公安派出所、综治网格等力量开展出租房屋消防安全排查整治，重点围绕基本消费安全设施是否完好有效、疏散通道是否畅通无阻、电气线路是否私拉乱接、电动自行车是否随意停放充电等消防安全问题，进行排查治理，力求有效改善农村出租房屋安全问题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</w:rPr>
        <w:t>二、加强宣传教育。我市农村出租房屋主要受众系外来务工人员，人员素质普遍较低，群租群住、飞线充电、堵塞通道等消防安全问题，市应急管理局、消防救援大队依托宣传“七进”活动，深入农村进行消防安全宣传，发放消防宣传资料，全面提高房东、租客消防安全知识水平，从源头预防火灾事故的发生，为辖区营造了一个安全、和谐的居住环境。</w:t>
      </w:r>
    </w:p>
    <w:p>
      <w:pPr>
        <w:numPr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三、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加强应急防范措施建设。定期组织业主单位进行安全教育培训，增强安全知识和应急处置能力。每个村（社区），或者是出租房密集人员集中的区域，健全完善应急设施装备，包括安全绳、云梯、灭火器、消防栓和消防取水源等，确保一旦发生突发事件能及时组织人员安全疏散和应急救援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请转达我局对王文学代表关心我局工作的谢意。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　　　　　　　慈溪</w:t>
      </w:r>
      <w:r>
        <w:rPr>
          <w:rFonts w:hint="eastAsia" w:ascii="仿宋_GB2312" w:hAnsi="仿宋_GB2312" w:eastAsia="仿宋_GB2312" w:cs="仿宋_GB2312"/>
          <w:sz w:val="32"/>
          <w:szCs w:val="32"/>
        </w:rPr>
        <w:t>市应急管理局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　　　　　　　　　　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2020年7月15日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C3"/>
    <w:rsid w:val="007046CC"/>
    <w:rsid w:val="007E54C3"/>
    <w:rsid w:val="66452EB8"/>
    <w:rsid w:val="6A03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561</Characters>
  <Lines>4</Lines>
  <Paragraphs>1</Paragraphs>
  <TotalTime>3</TotalTime>
  <ScaleCrop>false</ScaleCrop>
  <LinksUpToDate>false</LinksUpToDate>
  <CharactersWithSpaces>658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2020-07-15T02:47:00Z</dcterms:created>
  <dc:creator>Lenovo</dc:creator>
  <cp:lastModifiedBy>gff</cp:lastModifiedBy>
  <dcterms:modified xsi:type="dcterms:W3CDTF">2020-07-15T03:35:50Z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