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00" w:lineRule="exact"/>
        <w:jc w:val="righ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类别标记：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A</w:t>
      </w:r>
    </w:p>
    <w:p>
      <w:pPr>
        <w:pStyle w:val="6"/>
        <w:spacing w:before="0" w:beforeAutospacing="0" w:after="0" w:afterAutospacing="0" w:line="400" w:lineRule="exact"/>
        <w:jc w:val="righ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eastAsia="方正小标宋简体"/>
          <w:spacing w:val="-20"/>
          <w:sz w:val="70"/>
          <w:szCs w:val="70"/>
        </w:rPr>
      </w:pPr>
      <w:r>
        <w:rPr>
          <w:rFonts w:hint="eastAsia" w:ascii="方正小标宋简体" w:eastAsia="方正小标宋简体"/>
          <w:bCs/>
          <w:color w:val="FF0000"/>
          <w:spacing w:val="-20"/>
          <w:sz w:val="70"/>
          <w:szCs w:val="70"/>
        </w:rPr>
        <w:t>慈溪市自然资源和规划局文件</w:t>
      </w:r>
    </w:p>
    <w:p>
      <w:pPr>
        <w:spacing w:line="400" w:lineRule="exact"/>
        <w:jc w:val="center"/>
        <w:rPr>
          <w:rFonts w:ascii="仿宋_GB2312"/>
          <w:sz w:val="32"/>
          <w:szCs w:val="32"/>
        </w:rPr>
      </w:pPr>
    </w:p>
    <w:p>
      <w:pPr>
        <w:spacing w:line="400" w:lineRule="exact"/>
        <w:jc w:val="center"/>
        <w:rPr>
          <w:rFonts w:ascii="仿宋_GB2312"/>
          <w:sz w:val="32"/>
          <w:szCs w:val="32"/>
        </w:rPr>
      </w:pPr>
    </w:p>
    <w:p>
      <w:pPr>
        <w:spacing w:line="400" w:lineRule="exact"/>
        <w:ind w:firstLine="320" w:firstLineChars="1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慈自然资规建〔20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kern w:val="0"/>
          <w:sz w:val="32"/>
          <w:szCs w:val="32"/>
        </w:rPr>
        <w:t>号              签发人：</w:t>
      </w:r>
      <w:r>
        <w:rPr>
          <w:rFonts w:hint="eastAsia" w:ascii="楷体_GB2312" w:hAnsi="宋体" w:eastAsia="楷体_GB2312"/>
          <w:kern w:val="0"/>
          <w:sz w:val="32"/>
          <w:szCs w:val="32"/>
        </w:rPr>
        <w:t>毛群谊</w:t>
      </w:r>
    </w:p>
    <w:p>
      <w:pPr>
        <w:pStyle w:val="6"/>
        <w:spacing w:before="0" w:beforeAutospacing="0" w:after="0" w:afterAutospacing="0" w:line="560" w:lineRule="exact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ascii="方正小标宋简体" w:hAnsi="宋体" w:eastAsia="方正小标宋简体"/>
          <w:spacing w:val="-20"/>
          <w:sz w:val="44"/>
          <w:szCs w:val="44"/>
        </w:rPr>
        <w:pict>
          <v:line id="直线 8" o:spid="_x0000_s1026" o:spt="20" style="position:absolute;left:0pt;margin-left:5.35pt;margin-top:14.8pt;height:0pt;width:441pt;z-index:251660288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pStyle w:val="6"/>
        <w:spacing w:before="0" w:beforeAutospacing="0" w:after="0" w:afterAutospacing="0" w:line="440" w:lineRule="exact"/>
        <w:jc w:val="center"/>
        <w:rPr>
          <w:rFonts w:ascii="方正小标宋简体" w:hAnsi="宋体" w:eastAsia="方正小标宋简体"/>
          <w:spacing w:val="-20"/>
          <w:sz w:val="32"/>
          <w:szCs w:val="32"/>
        </w:rPr>
      </w:pPr>
    </w:p>
    <w:p>
      <w:pPr>
        <w:pStyle w:val="6"/>
        <w:spacing w:before="0" w:beforeAutospacing="0" w:after="0" w:afterAutospacing="0" w:line="440" w:lineRule="exact"/>
        <w:jc w:val="center"/>
        <w:rPr>
          <w:rFonts w:ascii="方正小标宋简体" w:hAnsi="宋体" w:eastAsia="方正小标宋简体"/>
          <w:spacing w:val="-20"/>
          <w:sz w:val="32"/>
          <w:szCs w:val="32"/>
        </w:rPr>
      </w:pPr>
    </w:p>
    <w:p>
      <w:pPr>
        <w:pStyle w:val="6"/>
        <w:spacing w:before="0" w:beforeAutospacing="0" w:after="0" w:afterAutospacing="0" w:line="4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对市十七届人大四次会议</w:t>
      </w:r>
    </w:p>
    <w:p>
      <w:pPr>
        <w:pStyle w:val="6"/>
        <w:spacing w:before="0" w:beforeAutospacing="0" w:after="0" w:afterAutospacing="0" w:line="4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第296号建议的答复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胡云波代表：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您在市十七届人大四次会议大会期间提出的《关于重塑慈溪老城区“记忆”,提升慈溪中心城区风采的建议》（第296号建议）已收悉，现将有关意见答复如下：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如建议中所述，重塑老城区“记忆”、大力支持老城区发展现代服务业，对我市继续壮大发展商贸服务业、提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升城市整体魅力有重大意义。相关部门也都非常重视老城区的发展与保护，并将进一步积极做好</w:t>
      </w:r>
      <w:r>
        <w:rPr>
          <w:rFonts w:ascii="仿宋_GB2312" w:hAnsi="宋体" w:eastAsia="仿宋_GB2312"/>
          <w:sz w:val="32"/>
          <w:szCs w:val="32"/>
        </w:rPr>
        <w:t>现代化服务业发展</w:t>
      </w:r>
      <w:r>
        <w:rPr>
          <w:rFonts w:hint="eastAsia" w:ascii="仿宋_GB2312" w:hAnsi="宋体" w:eastAsia="仿宋_GB2312"/>
          <w:sz w:val="32"/>
          <w:szCs w:val="32"/>
        </w:rPr>
        <w:t>文章，有序推动</w:t>
      </w:r>
      <w:r>
        <w:rPr>
          <w:rFonts w:ascii="仿宋_GB2312" w:hAnsi="宋体" w:eastAsia="仿宋_GB2312"/>
          <w:sz w:val="32"/>
          <w:szCs w:val="32"/>
        </w:rPr>
        <w:t>老城区的改造提升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我局近几年一直很重视城市风貌的管控和“城市记忆”的保护，下步将继续在城市新建项目、“微更新”项目管理中落实建筑风貌、色彩、夜景照明、裙房屋顶绿化等方面的规划管控，推动历史文化风貌传承，并协同相关部门做好老城区“亮化”工程的前期研究工作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《慈溪中心城区城市双修规划》已经慈溪市人民政府批准，将对慈溪中心城区53个城中村和3个社区进行品质提升改造，梳理式改造城中村涉及坎墩街道、宗汉街道、白沙路街道、浒山街道、古塘街道5个街道和胜山镇、横河镇、匡堰镇3个镇，共计40个村（社区），从总体空间布局、房屋建筑、交通设施、公共空间、绿化环境、基础设施等六个方面进行改造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关于老城区现代服务业的重构、扶持、振兴，鼓励老城区在城市规划、招商引资、政策导向、项目安排中给予支持，加强老城区现代服务业发展的要素保障等建议。目前，相关部门在积极谋划建设老城区新兴服务业态，加强招商引资，优化营商环境等方面做了不少努力，博洋智谷二期、保利湾底文化小镇等重点项目正在持续推进。发改部门将结合工作实际，在下步“十四五”服务业发展规划编制和年度服务业发展要点中加以吸收和落实；商贸部门将会结合市里对老城区改造升级的计划，规划布点相应的商业业态，配套提升老城区城市魅力，促进老城区的持续繁荣，同时在今后的招商引资过程中，着重推介老城区推出的商业地块，加快老城区的商业项目引进。各街道也将继续聚焦现代服务业做大、做强、做优，在块状发展上、项目招商上、服务创新上下功夫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最后，衷心感谢您对我市自然资源规划管理工作的关心和支持！希望您在今后继续多提宝贵意见！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慈溪市自然资源和规划局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19" w:firstLineChars="1506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2020年9月9日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ind w:left="1918" w:leftChars="304" w:hanging="1280" w:hangingChars="4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抄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送：市人大代表工委，市政府办公室，</w:t>
      </w:r>
      <w:r>
        <w:rPr>
          <w:rFonts w:hint="eastAsia" w:ascii="仿宋_GB2312" w:eastAsia="仿宋_GB2312"/>
          <w:sz w:val="32"/>
          <w:lang w:eastAsia="zh-CN"/>
        </w:rPr>
        <w:t>市发改局、</w:t>
      </w:r>
      <w:r>
        <w:rPr>
          <w:rFonts w:hint="eastAsia" w:ascii="仿宋_GB2312" w:eastAsia="仿宋_GB2312"/>
          <w:sz w:val="32"/>
        </w:rPr>
        <w:t>市住建局，</w:t>
      </w:r>
      <w:r>
        <w:rPr>
          <w:rFonts w:hint="eastAsia" w:ascii="仿宋_GB2312" w:hAnsi="仿宋_GB2312" w:eastAsia="仿宋_GB2312"/>
          <w:sz w:val="32"/>
          <w:szCs w:val="32"/>
        </w:rPr>
        <w:t>市商务局</w:t>
      </w:r>
      <w:r>
        <w:rPr>
          <w:rFonts w:hint="eastAsia" w:ascii="仿宋_GB2312" w:eastAsia="仿宋_GB2312"/>
          <w:sz w:val="32"/>
        </w:rPr>
        <w:t>，古塘街道办事处，浒山街道办事处，浒山街道人大工作委员会。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联系人：马骏</w:t>
      </w:r>
    </w:p>
    <w:p>
      <w:pPr>
        <w:spacing w:line="520" w:lineRule="exact"/>
        <w:rPr>
          <w:rFonts w:hint="default" w:ascii="仿宋_GB2312" w:eastAsia="仿宋_GB2312"/>
          <w:sz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　　联系电话：63961721</w:t>
      </w:r>
    </w:p>
    <w:sectPr>
      <w:footerReference r:id="rId3" w:type="default"/>
      <w:footerReference r:id="rId4" w:type="even"/>
      <w:pgSz w:w="11906" w:h="16838"/>
      <w:pgMar w:top="2098" w:right="1474" w:bottom="1985" w:left="1588" w:header="964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224054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ind w:right="18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eastAsiaTheme="minorEastAsia"/>
            <w:lang w:val="en-US" w:eastAsia="zh-CN"/>
          </w:rPr>
          <w:t xml:space="preserve">                                                                                 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7441678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/>
            <w:lang w:val="en-US" w:eastAsia="zh-CN"/>
          </w:rPr>
          <w:t xml:space="preserve"> 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723"/>
    <w:rsid w:val="00725D82"/>
    <w:rsid w:val="00726AD2"/>
    <w:rsid w:val="007A0084"/>
    <w:rsid w:val="008479BC"/>
    <w:rsid w:val="00871AEB"/>
    <w:rsid w:val="00A43723"/>
    <w:rsid w:val="00A50A3A"/>
    <w:rsid w:val="00AE15FB"/>
    <w:rsid w:val="00BF4542"/>
    <w:rsid w:val="00CE3FDA"/>
    <w:rsid w:val="00E72C25"/>
    <w:rsid w:val="00EC2D4D"/>
    <w:rsid w:val="00FB7BD3"/>
    <w:rsid w:val="0C9D5043"/>
    <w:rsid w:val="0F74540E"/>
    <w:rsid w:val="11107475"/>
    <w:rsid w:val="14E454D7"/>
    <w:rsid w:val="162613E8"/>
    <w:rsid w:val="18493C06"/>
    <w:rsid w:val="1A580A16"/>
    <w:rsid w:val="27125C37"/>
    <w:rsid w:val="46744064"/>
    <w:rsid w:val="4C697D39"/>
    <w:rsid w:val="4F2C0979"/>
    <w:rsid w:val="4FD31F4D"/>
    <w:rsid w:val="530D0DE1"/>
    <w:rsid w:val="5322770E"/>
    <w:rsid w:val="5EF109D8"/>
    <w:rsid w:val="5FB456EA"/>
    <w:rsid w:val="69E91E17"/>
    <w:rsid w:val="6FC269EB"/>
    <w:rsid w:val="708E6218"/>
    <w:rsid w:val="7AD4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125</Words>
  <Characters>714</Characters>
  <Lines>5</Lines>
  <Paragraphs>1</Paragraphs>
  <TotalTime>2</TotalTime>
  <ScaleCrop>false</ScaleCrop>
  <LinksUpToDate>false</LinksUpToDate>
  <CharactersWithSpaces>838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2019-04-02T01:32:00Z</dcterms:created>
  <dc:creator>微软用户</dc:creator>
  <cp:lastModifiedBy>Administrator</cp:lastModifiedBy>
  <cp:lastPrinted>2020-09-09T08:53:00Z</cp:lastPrinted>
  <dcterms:modified xsi:type="dcterms:W3CDTF">2020-09-10T01:01:56Z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