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color w:val="FF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w w:val="90"/>
          <w:sz w:val="72"/>
          <w:szCs w:val="72"/>
        </w:rPr>
        <w:t>慈溪市经济和信息化局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color w:val="FF0000"/>
          <w:sz w:val="32"/>
          <w:u w:val="single" w:color="FF000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370840</wp:posOffset>
                </wp:positionV>
                <wp:extent cx="5278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1255" y="2306320"/>
                          <a:ext cx="5278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2pt;height:0pt;width:415.6pt;z-index:251658240;mso-width-relative:page;mso-height-relative:page;" filled="f" stroked="t" coordsize="21600,21600" o:gfxdata="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rXXRHVAAAABgEAAA8AAAAAAAAAAQAg&#10;AAAAIgAAAGRycy9kb3ducmV2LnhtbFBLAQIUABQAAAAIAIdO4kBr/FHk2AEAAHADAAAOAAAAAAAA&#10;AAEAIAAAACQBAABkcnMvZTJvRG9jLnhtbFBLBQYAAAAABgAGAFkBAABu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</w:rPr>
        <w:t>关于市</w:t>
      </w:r>
      <w:r>
        <w:rPr>
          <w:rFonts w:hint="default" w:ascii="方正小标宋简体" w:eastAsia="方正小标宋简体"/>
          <w:b/>
          <w:bCs/>
          <w:sz w:val="44"/>
          <w:szCs w:val="44"/>
          <w:lang w:val="en-US" w:eastAsia="zh-CN"/>
        </w:rPr>
        <w:t>十七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届人大</w:t>
      </w:r>
      <w:r>
        <w:rPr>
          <w:rFonts w:hint="default" w:ascii="方正小标宋简体" w:eastAsia="方正小标宋简体"/>
          <w:b/>
          <w:bCs/>
          <w:sz w:val="44"/>
          <w:szCs w:val="44"/>
          <w:lang w:val="en-US" w:eastAsia="zh-CN"/>
        </w:rPr>
        <w:t>三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第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134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号建议的协办意见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</w:t>
      </w:r>
      <w:r>
        <w:rPr>
          <w:rFonts w:hint="eastAsia" w:ascii="仿宋_GB2312" w:eastAsia="仿宋_GB2312"/>
          <w:sz w:val="32"/>
          <w:lang w:eastAsia="zh-CN"/>
        </w:rPr>
        <w:t>公安局</w:t>
      </w:r>
      <w:r>
        <w:rPr>
          <w:rFonts w:hint="eastAsia" w:ascii="仿宋_GB2312" w:eastAsia="仿宋_GB2312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5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default" w:ascii="仿宋_GB2312" w:eastAsia="仿宋_GB2312"/>
          <w:sz w:val="32"/>
          <w:lang w:val="en-US" w:eastAsia="zh-CN"/>
        </w:rPr>
        <w:t>市第十七届人大三次会议</w:t>
      </w:r>
      <w:r>
        <w:rPr>
          <w:rFonts w:hint="eastAsia" w:ascii="仿宋_GB2312" w:eastAsia="仿宋_GB2312"/>
          <w:sz w:val="32"/>
          <w:lang w:val="en-US" w:eastAsia="zh-CN"/>
        </w:rPr>
        <w:t>第134号建议《关于全面推广企业门禁系统的建议》收悉，现提出如下协办意见：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5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市经信局历来重视企业信息化建设，已经连续10多年对企业开展信息化建设开展扶持。2019年，在慈溪市人民政府办公室印发《关于加快慈溪产业高质量发展四十条意见的通知》文件中，提到了“推进‘两化’深度融合。鼓励制造业企业开展精准营销、研发设计、个性化定制、智能制造、全生命周期管理等信息化项目建设，对软性投入在50万元以上的‘两化融合’项目按软性投入的20%给予不超过30万元的补助，重点扶持制造执行软件（MES）及相关数据采集、可视化（中央信息控制平台、电子看板）、AGV投入，经认定，按分类分档给予不超过投入的50%、最高150万元的补助。对获得国家两化融合管理体系贯标认定的企业给予30万元的奖励。”我局鼓励企业开展产业数字化、信息安全等方面的信息化改造，重点提升企业现代化管理水平和智能制造水平。但对涉及企业物理安全的信息化系统“门禁系统”等暂时没有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5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下一步，我们将根据委员建议，在政策制定过程中，进一步考虑物理安全等信息化系统的补助可行性，提升企业多方面安全管理水平。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5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最后，请转达我们对宋丹代表支持我市企业安全的谢意！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5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5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5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5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5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5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5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5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　　　　　　　　　　　</w:t>
      </w:r>
      <w:r>
        <w:rPr>
          <w:rFonts w:hint="eastAsia" w:ascii="仿宋_GB2312" w:eastAsia="仿宋_GB2312"/>
          <w:sz w:val="32"/>
          <w:lang w:eastAsia="zh-CN"/>
        </w:rPr>
        <w:t>慈溪市经济和信息化局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5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2019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19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eastAsia="zh-CN"/>
        </w:rPr>
        <w:t>周志协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63801746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1725"/>
    <w:rsid w:val="067A1A51"/>
    <w:rsid w:val="228C1725"/>
    <w:rsid w:val="45D4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2019-04-19T07:16:00Z</dcterms:created>
  <dc:creator>唐见月</dc:creator>
  <cp:lastModifiedBy>唐见月</cp:lastModifiedBy>
  <dcterms:modified xsi:type="dcterms:W3CDTF">2019-04-23T01:45:36Z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