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C</w:t>
      </w:r>
    </w:p>
    <w:p>
      <w:pPr>
        <w:pStyle w:val="6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签发人：</w:t>
      </w:r>
      <w:r>
        <w:rPr>
          <w:rFonts w:hint="eastAsia" w:ascii="楷体_GB2312" w:hAnsi="宋体" w:eastAsia="楷体_GB2312"/>
          <w:kern w:val="0"/>
          <w:sz w:val="32"/>
          <w:szCs w:val="32"/>
        </w:rPr>
        <w:t>毛群谊</w:t>
      </w:r>
    </w:p>
    <w:p>
      <w:pPr>
        <w:pStyle w:val="6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对市十七届人大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303</w:t>
      </w:r>
      <w:r>
        <w:rPr>
          <w:rFonts w:hint="eastAsia" w:ascii="方正小标宋简体" w:hAnsi="宋体" w:eastAsia="方正小标宋简体"/>
          <w:sz w:val="44"/>
          <w:szCs w:val="44"/>
        </w:rPr>
        <w:t>号建议的答复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韩宗海</w:t>
      </w:r>
      <w:r>
        <w:rPr>
          <w:rFonts w:hint="eastAsia" w:ascii="仿宋_GB2312" w:hAnsi="宋体" w:eastAsia="仿宋_GB2312"/>
          <w:sz w:val="32"/>
          <w:szCs w:val="32"/>
        </w:rPr>
        <w:t>代表：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您在市十七届人大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sz w:val="32"/>
          <w:szCs w:val="32"/>
        </w:rPr>
        <w:t>次会议大会期间提出的《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关于提高个人新建房用地标准的建议》（第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303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号建议）已收悉，现将有关意见答复如下：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安居才能乐业，农村住房问题一直以来都是农村反映最强烈、农民呼声最高的热点、难点问题。2008年我市按照国家提出的既要节约集约土地资源，严格控制宅基地面积，又要解决农民建房困难，推进农村现代化建设的要求出发，出台了《慈溪市农民建房用地管理办法》（慈政办发〔2008〕43号），《办法规定》“梳理式改造区范围内低层住宅占地面积标准为1人户不超过50㎡,2—4人户不超过95㎡，5人（含5人）以上户使用耕地的不超过125㎡，使用其他土地的不超过140㎡”，与余姚、奉化、象山、鄞州等地农村宅基地建设标准相近，符合《浙江省土地管理实施办法》中的规定：农村私人建房其宅基地面积标准（包括附属用房、庭院用地），大户使用耕地的最高不得超过125平方米，使用非耕地的最高不得超过140平方米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随着人们生活水平的提高，住房需求的提升，我局也在近几年对农村个人建房用地情况做了多次调研，并于2014年出台了《慈溪市人民政府办公室关于进一步规范农村宅基地管理的实施意见》（慈政办发〔2014〕96号文件），该意见在第四条第二款中对《慈溪市农民建房用地管理办法》补充增加：2—4人户建房申请原土地使用权面积超过95㎡的，允许在不超过原有土地使用权面积内拆建，但最多2—3人户不超过101㎡，4人户不超过140㎡。基本上与2008年办法出台前的慈政办发〔2002〕37号文件小户（1-3人）非耕地不超过101㎡，大户（4人及以上）非耕地不超过140㎡一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同时，我市于2014年出台《〈关于进一步推进农村住房制度改革和住房集中改建暂行办法〉修改意见》（慈党〔2014〕9号）和《慈溪市人民政府办公室关于进一步规范农村宅基地管理的实施意见》（慈政办发〔2014〕96号）两个文件，对城建规划控制、原地拆建等条款进行了补充修改，放宽了建房规划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根据机构改革职责调整和新《土地管理法》规定，农民建房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审批管理职责自2020年1月1日起已正式纳入农业农村部门职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责范畴。《浙江省农业农村厅  浙江省自然资源厅关于做好宅基地相关工作的指导意见》（浙农经发〔2020〕1号）规定：各级农业农村部门要牵头做好宅基地及农民建房审批“一件事”办理工作，积极指导乡镇人民政府进一步规范宅基地审批和日常管理，优化审批流程，建立宅基地和农房乡镇联审制度，因地制宜探索建立宅基地统一管理机构，统筹协调各部门有关宅基地申请条件和用地审查、乡村建设规划许可、农房建设监管等职责，推行一个窗口受理、多部门内部并联审核运行，提高办事效率，全面推进农村宅基地及农民建房网上审批工作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下步，我局将积极配合农业农村局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,根据上级明确的工作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责做好相关调研。在听取基层和农民群众好的意见建议基础上，研究完善农村宅基地管理制度，解决当前宅基地管理中出现的一些问题，依法保护农民合法权益。同时我局将继续做好职责交接期内的规划和用地审核，力保农民建房顺利开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最后，衷心感谢您对我市自然资源规划管理工作的关心和支持！希望您在今后继续多提宝贵意见！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慈溪市自然资源和规划局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 xml:space="preserve"> 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280" w:firstLineChars="165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</w:rPr>
      </w:pPr>
    </w:p>
    <w:p>
      <w:pPr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抄 送：市人大代表工委，市政府办公室，市农业农村局，</w:t>
      </w:r>
      <w:r>
        <w:rPr>
          <w:rFonts w:hint="eastAsia" w:ascii="仿宋_GB2312" w:eastAsia="仿宋_GB2312"/>
          <w:sz w:val="32"/>
          <w:szCs w:val="27"/>
          <w:lang w:eastAsia="zh-CN"/>
        </w:rPr>
        <w:t>掌起</w:t>
      </w:r>
      <w:r>
        <w:rPr>
          <w:rFonts w:hint="eastAsia" w:ascii="仿宋_GB2312" w:eastAsia="仿宋_GB2312"/>
          <w:sz w:val="32"/>
          <w:szCs w:val="27"/>
        </w:rPr>
        <w:t>镇人大主席团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2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联 系 人：</w:t>
      </w:r>
      <w:r>
        <w:rPr>
          <w:rFonts w:hint="eastAsia" w:ascii="仿宋_GB2312" w:eastAsia="仿宋_GB2312"/>
          <w:sz w:val="32"/>
          <w:lang w:eastAsia="zh-CN"/>
        </w:rPr>
        <w:t>岑琳</w:t>
      </w:r>
    </w:p>
    <w:p>
      <w:pPr>
        <w:spacing w:line="440" w:lineRule="exact"/>
        <w:ind w:firstLine="63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联系电话：</w:t>
      </w:r>
      <w:r>
        <w:rPr>
          <w:rFonts w:hint="eastAsia" w:ascii="仿宋_GB2312" w:eastAsia="仿宋_GB2312"/>
          <w:sz w:val="32"/>
          <w:lang w:val="en-US" w:eastAsia="zh-CN"/>
        </w:rPr>
        <w:t>67001601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054931E9"/>
    <w:rsid w:val="0A9E5B8B"/>
    <w:rsid w:val="0C576EBD"/>
    <w:rsid w:val="27125C37"/>
    <w:rsid w:val="46744064"/>
    <w:rsid w:val="4C697D39"/>
    <w:rsid w:val="530D0DE1"/>
    <w:rsid w:val="5322770E"/>
    <w:rsid w:val="55454829"/>
    <w:rsid w:val="5EF109D8"/>
    <w:rsid w:val="6FC269EB"/>
    <w:rsid w:val="763D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2019-06-05T02:10:00Z</cp:lastPrinted>
  <dcterms:modified xsi:type="dcterms:W3CDTF">2020-09-11T08:50:53Z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