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eastAsia="方正小标宋简体"/>
          <w:color w:val="FF0000"/>
          <w:spacing w:val="82"/>
          <w:sz w:val="84"/>
        </w:rPr>
      </w:pPr>
      <w:r>
        <w:rPr>
          <w:rFonts w:hint="eastAsia" w:ascii="方正小标宋简体" w:eastAsia="方正小标宋简体"/>
          <w:color w:val="FF0000"/>
          <w:spacing w:val="82"/>
          <w:sz w:val="84"/>
        </w:rPr>
        <w:t>慈溪市教育局</w:t>
      </w:r>
    </w:p>
    <w:p>
      <w:pPr>
        <w:pBdr>
          <w:bottom w:val="single" w:color="auto" w:sz="4" w:space="1"/>
        </w:pBd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关于市十八届人大二次会议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ascii="方正小标宋简体" w:eastAsia="方正小标宋简体"/>
          <w:sz w:val="36"/>
          <w:szCs w:val="36"/>
        </w:rPr>
        <w:t>246</w:t>
      </w:r>
      <w:r>
        <w:rPr>
          <w:rFonts w:hint="eastAsia" w:ascii="方正小标宋简体" w:eastAsia="方正小标宋简体"/>
          <w:sz w:val="36"/>
          <w:szCs w:val="36"/>
        </w:rPr>
        <w:t>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市文广旅体局：</w:t>
      </w:r>
      <w:bookmarkStart w:id="0" w:name="_GoBack"/>
      <w:bookmarkEnd w:id="0"/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市已经在日常学校的教育教学中开展多项传统文化教学，比如“班级经典诵读”等，另外许多学校也在日常教学和课后托管服务中开展传统文化教育，可以让学生在放松和有趣的环境中感受和学习中华优秀传统文化，增强文化自信和民族自豪感。市教育局也建议学校在拓展课程或社团活动中，引入慈溪传统文化相关内容，如青瓷制作、围垦历史、移民故事等，让学生在动手操作、互动体验中感受本土传统文化的魅力和精神。在校园文化中，利用墙报、展板、广播等媒介，展示慈溪传统文化相关内容和形式，如慈孝人物、慈善事迹、慈爱故事等，营造本土文化的氛围和环境，让学生在日常生活中接触和感知本土文化。在社会实践中，利用社会资源，组织学生参观青瓷博物馆、围垦遗址、移民纪念馆等地方文化景点，或者参与志愿服务、公益活动等与慈溪传统文化相关的内容。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　　　慈溪市教育局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　　　　　　　　　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023</w:t>
      </w:r>
      <w:r>
        <w:rPr>
          <w:rFonts w:hint="eastAsia" w:ascii="仿宋_GB2312" w:eastAsia="仿宋_GB2312"/>
          <w:sz w:val="32"/>
        </w:rPr>
        <w:t>年4月1</w:t>
      </w: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 系 人：马拉吉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联系电话：6</w:t>
      </w:r>
      <w:r>
        <w:rPr>
          <w:rFonts w:ascii="仿宋_GB2312" w:eastAsia="仿宋_GB2312"/>
          <w:sz w:val="32"/>
        </w:rPr>
        <w:t>3919167</w:t>
      </w:r>
    </w:p>
    <w:p>
      <w:pPr>
        <w:spacing w:line="560" w:lineRule="exact"/>
        <w:ind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6AFFB41-E946-401D-8A11-4B9D9A4B95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4622AA-616B-4836-8FA9-55E70FE59613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F4CFE00-0681-4040-916E-5BA6CFAF5A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zOTUyNTBlYmQyZGI3MWE3ZWVkZTg5YjI2ZjI3OWUifQ=="/>
  </w:docVars>
  <w:rsids>
    <w:rsidRoot w:val="0059601D"/>
    <w:rsid w:val="00033342"/>
    <w:rsid w:val="001C2E85"/>
    <w:rsid w:val="0059601D"/>
    <w:rsid w:val="00882DC4"/>
    <w:rsid w:val="009D731E"/>
    <w:rsid w:val="00A8281E"/>
    <w:rsid w:val="00C91D14"/>
    <w:rsid w:val="00F47874"/>
    <w:rsid w:val="00FB1AF0"/>
    <w:rsid w:val="065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419</Characters>
  <Lines>3</Lines>
  <Paragraphs>1</Paragraphs>
  <TotalTime>15</TotalTime>
  <ScaleCrop>false</ScaleCrop>
  <LinksUpToDate>false</LinksUpToDate>
  <CharactersWithSpaces>452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2023-04-14T01:53:00Z</dcterms:created>
  <dc:creator>Administrator</dc:creator>
  <cp:lastModifiedBy>墨毓</cp:lastModifiedBy>
  <dcterms:modified xsi:type="dcterms:W3CDTF">2023-04-18T06:33:04Z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29F934C5BE1E4EEB8635FA04C1C71185</vt:lpwstr>
  </property>
</Properties>
</file>