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7A" w:rsidRDefault="00F7177A">
      <w:pPr>
        <w:jc w:val="center"/>
        <w:rPr>
          <w:rFonts w:ascii="方正小标宋简体" w:eastAsia="方正小标宋简体" w:hAnsi="方正小标宋简体" w:cs="方正小标宋简体"/>
          <w:b/>
          <w:bCs/>
          <w:sz w:val="36"/>
          <w:szCs w:val="36"/>
        </w:rPr>
      </w:pPr>
    </w:p>
    <w:p w:rsidR="00F7177A" w:rsidRDefault="00F7177A">
      <w:pPr>
        <w:jc w:val="center"/>
        <w:rPr>
          <w:rFonts w:ascii="方正小标宋简体" w:eastAsia="方正小标宋简体" w:hAnsi="方正小标宋简体" w:cs="方正小标宋简体"/>
          <w:b/>
          <w:bCs/>
          <w:sz w:val="36"/>
          <w:szCs w:val="36"/>
        </w:rPr>
      </w:pPr>
    </w:p>
    <w:p w:rsidR="00F7177A" w:rsidRDefault="00386D55" w:rsidP="004D4DC6">
      <w:pPr>
        <w:spacing w:line="560" w:lineRule="exact"/>
        <w:jc w:val="center"/>
        <w:rPr>
          <w:rFonts w:ascii="方正小标宋简体" w:eastAsia="方正小标宋简体" w:hAnsi="方正小标宋简体" w:cs="方正小标宋简体"/>
          <w:b/>
          <w:bCs/>
          <w:sz w:val="36"/>
          <w:szCs w:val="36"/>
        </w:rPr>
      </w:pPr>
      <w:r>
        <w:rPr>
          <w:rFonts w:ascii="宋体" w:eastAsia="宋体" w:hAnsi="宋体" w:cs="宋体" w:hint="eastAsia"/>
          <w:b/>
          <w:bCs/>
          <w:sz w:val="44"/>
          <w:szCs w:val="44"/>
        </w:rPr>
        <w:t>关于缓解第三实验小学东校区周边交通压力的建议</w:t>
      </w:r>
    </w:p>
    <w:p w:rsidR="00F7177A" w:rsidRDefault="00386D55" w:rsidP="004D4DC6">
      <w:pPr>
        <w:spacing w:line="560" w:lineRule="exact"/>
        <w:rPr>
          <w:sz w:val="28"/>
          <w:szCs w:val="28"/>
        </w:rPr>
      </w:pPr>
      <w:r>
        <w:rPr>
          <w:rFonts w:hint="eastAsia"/>
          <w:sz w:val="28"/>
          <w:szCs w:val="28"/>
        </w:rPr>
        <w:t> </w:t>
      </w:r>
    </w:p>
    <w:p w:rsidR="00F7177A" w:rsidRDefault="00386D55" w:rsidP="004D4DC6">
      <w:pPr>
        <w:spacing w:line="560" w:lineRule="exact"/>
        <w:rPr>
          <w:rFonts w:ascii="楷体_GB2312" w:eastAsia="楷体_GB2312"/>
          <w:sz w:val="32"/>
          <w:szCs w:val="32"/>
        </w:rPr>
      </w:pPr>
      <w:r>
        <w:rPr>
          <w:rFonts w:ascii="楷体_GB2312" w:eastAsia="楷体_GB2312" w:hint="eastAsia"/>
          <w:sz w:val="32"/>
          <w:szCs w:val="32"/>
        </w:rPr>
        <w:t>领衔代表：陆江东</w:t>
      </w:r>
    </w:p>
    <w:p w:rsidR="00F7177A" w:rsidRDefault="00386D55" w:rsidP="004D4DC6">
      <w:pPr>
        <w:spacing w:line="560" w:lineRule="exact"/>
        <w:rPr>
          <w:rFonts w:ascii="仿宋_GB2312" w:eastAsia="仿宋_GB2312"/>
          <w:sz w:val="32"/>
          <w:szCs w:val="32"/>
        </w:rPr>
      </w:pPr>
      <w:r>
        <w:rPr>
          <w:rFonts w:ascii="楷体_GB2312" w:eastAsia="楷体_GB2312" w:hint="eastAsia"/>
          <w:sz w:val="32"/>
          <w:szCs w:val="32"/>
        </w:rPr>
        <w:t>附议代表：</w:t>
      </w:r>
    </w:p>
    <w:p w:rsidR="00F7177A" w:rsidRDefault="00F7177A" w:rsidP="004D4DC6">
      <w:pPr>
        <w:spacing w:line="560" w:lineRule="exact"/>
        <w:rPr>
          <w:sz w:val="28"/>
          <w:szCs w:val="28"/>
        </w:rPr>
      </w:pPr>
    </w:p>
    <w:p w:rsidR="00F7177A" w:rsidRDefault="00386D55" w:rsidP="004D4DC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由于第三实验小学东校区教育楼扩大，原位于东门新村游泳池路东边的游泳池拆建为第三实验小学东校区后，低年级学生由原来的900余名，增加到了现在的1500余名，但周边道路没有改善，一到上学放学时间，大量的车辆进出接送学生，特别是文化宫路、游泳池路直接影响青少年宫路，造成交通严重拥堵，对学生造成安全隐患，也影响东门新村居民正常生活。原先东门新村北面的原市青少年宫文化娱乐广场一直与周边居民共同使用，一定程度缓解了交通压力，但从2021年元旦开始，原青少年宫文化娱乐广场改变为收费的经营性停车场，并且无停车免费缓冲时间，只要进场就立即计费3元起步(一般停车场均有前半小时或十五分钟时间不等的免费停车时间)，而据当地居民反映原青少年宫娱乐广场与原城区浒山东门新村拆迁改造存生着不可分割的因素，共同使用该广场已有38年之久，给周边居民带来了方便，也减轻了周边交通压力，但现在该广场已经有私人承租经</w:t>
      </w:r>
      <w:r>
        <w:rPr>
          <w:rFonts w:ascii="仿宋" w:eastAsia="仿宋" w:hAnsi="仿宋" w:cs="仿宋" w:hint="eastAsia"/>
          <w:sz w:val="32"/>
          <w:szCs w:val="32"/>
        </w:rPr>
        <w:lastRenderedPageBreak/>
        <w:t>营，拒绝东门新村居民共同使用，接送学生放学的车辆同样没有缓冲使用的时间，极大的增加交通压力和安全隐患。 </w:t>
      </w:r>
    </w:p>
    <w:p w:rsidR="00F7177A" w:rsidRDefault="00386D55" w:rsidP="004D4DC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一、存在问题：</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w:t>
      </w:r>
      <w:r>
        <w:rPr>
          <w:rFonts w:ascii="仿宋" w:eastAsia="仿宋" w:hAnsi="仿宋" w:cs="仿宋" w:hint="eastAsia"/>
          <w:sz w:val="32"/>
          <w:szCs w:val="32"/>
        </w:rPr>
        <w:t>校区扩容学生增多，进出人员车辆明显增多，交通受堵周边居民进出不便，生活环境受到一定程度的影响；</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（二）</w:t>
      </w:r>
      <w:r>
        <w:rPr>
          <w:rFonts w:ascii="仿宋" w:eastAsia="仿宋" w:hAnsi="仿宋" w:cs="仿宋" w:hint="eastAsia"/>
          <w:sz w:val="32"/>
          <w:szCs w:val="32"/>
        </w:rPr>
        <w:t>学校周边道路经常拥堵，道路两边停车严重，平时车辆出入就比较困难，如遇上下学时间人员车辆集中拥堵，学校周边还有许多城中村及居民生活特别老年人居多，如遇突发事件，应急车辆无法驶入，人员疏散困难，安全隐患较大；</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（三）</w:t>
      </w:r>
      <w:r>
        <w:rPr>
          <w:rFonts w:ascii="仿宋" w:eastAsia="仿宋" w:hAnsi="仿宋" w:cs="仿宋" w:hint="eastAsia"/>
          <w:sz w:val="32"/>
          <w:szCs w:val="32"/>
        </w:rPr>
        <w:t>原青少宫娱乐广场改为经营性停车场后，利用率不高，资源没有很好的整合，停车场南北进出口受阻，造成周边居民和学生家长的不满。</w:t>
      </w:r>
    </w:p>
    <w:p w:rsidR="00F7177A" w:rsidRDefault="00386D55" w:rsidP="004D4DC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二、建议措施</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w:t>
      </w:r>
      <w:r>
        <w:rPr>
          <w:rFonts w:ascii="仿宋" w:eastAsia="仿宋" w:hAnsi="仿宋" w:cs="仿宋" w:hint="eastAsia"/>
          <w:sz w:val="32"/>
          <w:szCs w:val="32"/>
        </w:rPr>
        <w:t>希望能拆除东门新村东边86年建造的浒东住宅四幢老房子及北边85年建造的二幢房管，化肥厂老房子，缓解学校周边环境及安全隐患； </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（二）</w:t>
      </w:r>
      <w:r>
        <w:rPr>
          <w:rFonts w:ascii="仿宋" w:eastAsia="仿宋" w:hAnsi="仿宋" w:cs="仿宋" w:hint="eastAsia"/>
          <w:sz w:val="32"/>
          <w:szCs w:val="32"/>
        </w:rPr>
        <w:t>相关部门积极与原青少年宫文化娱乐广场出租方承租方沟通协调，采取主动解决问题的措施，给周边居民生活，学生上下学进出学校创造一个安全舒适的交通环境；   </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（三）</w:t>
      </w:r>
      <w:r>
        <w:rPr>
          <w:rFonts w:ascii="仿宋" w:eastAsia="仿宋" w:hAnsi="仿宋" w:cs="仿宋" w:hint="eastAsia"/>
          <w:sz w:val="32"/>
          <w:szCs w:val="32"/>
        </w:rPr>
        <w:t>学校及教育部门也可以积极与该场地的出租方承租方沟通，采取约定时间开放停车场，南北交通互通方便接送学生车辆进出，缓解特定时间交通压力；</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lastRenderedPageBreak/>
        <w:t>（四）</w:t>
      </w:r>
      <w:r>
        <w:rPr>
          <w:rFonts w:ascii="仿宋" w:eastAsia="仿宋" w:hAnsi="仿宋" w:cs="仿宋" w:hint="eastAsia"/>
          <w:sz w:val="32"/>
          <w:szCs w:val="32"/>
        </w:rPr>
        <w:t>建议优化停车收费标准，尽最大可能放宽免费停车收费时间，疏堵保畅积极利用现有停车场整合资源；</w:t>
      </w:r>
    </w:p>
    <w:p w:rsidR="00F7177A" w:rsidRDefault="00386D55" w:rsidP="004D4DC6">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（五）</w:t>
      </w:r>
      <w:r>
        <w:rPr>
          <w:rFonts w:ascii="仿宋" w:eastAsia="仿宋" w:hAnsi="仿宋" w:cs="仿宋" w:hint="eastAsia"/>
          <w:sz w:val="32"/>
          <w:szCs w:val="32"/>
        </w:rPr>
        <w:t>建议对周边居民和学校学生家长车辆采用保年保月等优恵政策，减免停车费用，提高青少年宫停车场利用效率，减轻特定时间段的交通压力。</w:t>
      </w:r>
    </w:p>
    <w:p w:rsidR="00F7177A" w:rsidRDefault="00F7177A" w:rsidP="004D4DC6">
      <w:pPr>
        <w:spacing w:line="560" w:lineRule="exact"/>
        <w:ind w:firstLineChars="200" w:firstLine="560"/>
        <w:rPr>
          <w:sz w:val="28"/>
          <w:szCs w:val="28"/>
        </w:rPr>
      </w:pPr>
    </w:p>
    <w:sectPr w:rsidR="00F7177A" w:rsidSect="004D4DC6">
      <w:footerReference w:type="default" r:id="rId7"/>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267" w:rsidRDefault="00A00267" w:rsidP="007B38EC">
      <w:r>
        <w:separator/>
      </w:r>
    </w:p>
  </w:endnote>
  <w:endnote w:type="continuationSeparator" w:id="1">
    <w:p w:rsidR="00A00267" w:rsidRDefault="00A00267" w:rsidP="007B3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06143"/>
      <w:docPartObj>
        <w:docPartGallery w:val="Page Numbers (Bottom of Page)"/>
        <w:docPartUnique/>
      </w:docPartObj>
    </w:sdtPr>
    <w:sdtContent>
      <w:p w:rsidR="007B38EC" w:rsidRDefault="007B38EC">
        <w:pPr>
          <w:pStyle w:val="a3"/>
          <w:jc w:val="center"/>
        </w:pPr>
        <w:fldSimple w:instr=" PAGE   \* MERGEFORMAT ">
          <w:r w:rsidRPr="007B38EC">
            <w:rPr>
              <w:noProof/>
              <w:lang w:val="zh-CN"/>
            </w:rPr>
            <w:t>1</w:t>
          </w:r>
        </w:fldSimple>
      </w:p>
    </w:sdtContent>
  </w:sdt>
  <w:p w:rsidR="007B38EC" w:rsidRDefault="007B38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267" w:rsidRDefault="00A00267" w:rsidP="007B38EC">
      <w:r>
        <w:separator/>
      </w:r>
    </w:p>
  </w:footnote>
  <w:footnote w:type="continuationSeparator" w:id="1">
    <w:p w:rsidR="00A00267" w:rsidRDefault="00A00267" w:rsidP="007B3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415"/>
    <w:rsid w:val="002558CE"/>
    <w:rsid w:val="00316415"/>
    <w:rsid w:val="00386D55"/>
    <w:rsid w:val="004D4DC6"/>
    <w:rsid w:val="005C6301"/>
    <w:rsid w:val="00612659"/>
    <w:rsid w:val="007B38EC"/>
    <w:rsid w:val="008875E3"/>
    <w:rsid w:val="009D5D93"/>
    <w:rsid w:val="00A00267"/>
    <w:rsid w:val="00BF4BDA"/>
    <w:rsid w:val="00CE5550"/>
    <w:rsid w:val="00D050AC"/>
    <w:rsid w:val="00D93BDC"/>
    <w:rsid w:val="00EB36BB"/>
    <w:rsid w:val="00F7177A"/>
    <w:rsid w:val="00FF6D1B"/>
    <w:rsid w:val="14491C2E"/>
    <w:rsid w:val="17B81AAF"/>
    <w:rsid w:val="213123F3"/>
    <w:rsid w:val="2B65592A"/>
    <w:rsid w:val="2C02700D"/>
    <w:rsid w:val="2E6856E9"/>
    <w:rsid w:val="319A67E2"/>
    <w:rsid w:val="38837522"/>
    <w:rsid w:val="3C2D650F"/>
    <w:rsid w:val="3E4A4E52"/>
    <w:rsid w:val="44F03C73"/>
    <w:rsid w:val="49B000CF"/>
    <w:rsid w:val="5A9C6A25"/>
    <w:rsid w:val="5E564F10"/>
    <w:rsid w:val="649C4E6A"/>
    <w:rsid w:val="6CA355CB"/>
    <w:rsid w:val="6D731016"/>
    <w:rsid w:val="6FEF5A45"/>
    <w:rsid w:val="769413CF"/>
    <w:rsid w:val="7940185C"/>
    <w:rsid w:val="7EFF3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F6D1B"/>
    <w:pPr>
      <w:tabs>
        <w:tab w:val="center" w:pos="4153"/>
        <w:tab w:val="right" w:pos="8306"/>
      </w:tabs>
      <w:snapToGrid w:val="0"/>
      <w:jc w:val="left"/>
    </w:pPr>
    <w:rPr>
      <w:sz w:val="18"/>
      <w:szCs w:val="18"/>
    </w:rPr>
  </w:style>
  <w:style w:type="paragraph" w:styleId="a4">
    <w:name w:val="header"/>
    <w:basedOn w:val="a"/>
    <w:link w:val="Char0"/>
    <w:qFormat/>
    <w:rsid w:val="00FF6D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F6D1B"/>
    <w:rPr>
      <w:kern w:val="2"/>
      <w:sz w:val="18"/>
      <w:szCs w:val="18"/>
    </w:rPr>
  </w:style>
  <w:style w:type="character" w:customStyle="1" w:styleId="Char">
    <w:name w:val="页脚 Char"/>
    <w:basedOn w:val="a0"/>
    <w:link w:val="a3"/>
    <w:uiPriority w:val="99"/>
    <w:qFormat/>
    <w:rsid w:val="00FF6D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898</Characters>
  <Application>Microsoft Office Word</Application>
  <DocSecurity>0</DocSecurity>
  <Lines>7</Lines>
  <Paragraphs>2</Paragraphs>
  <ScaleCrop>false</ScaleCrop>
  <Company>慈溪启天</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2022-01-24T09:29:00Z</dcterms:created>
  <dcterms:modified xsi:type="dcterms:W3CDTF">2022-01-24T09:29:00Z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C6AACC1F93E74C63A21E09345A963FD7</vt:lpwstr>
  </property>
</Properties>
</file>