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48" w:rsidRDefault="00A64A48">
      <w:pPr>
        <w:spacing w:line="560" w:lineRule="exact"/>
        <w:jc w:val="center"/>
        <w:rPr>
          <w:rFonts w:ascii="仿宋_GB2312" w:eastAsia="仿宋_GB2312"/>
          <w:sz w:val="32"/>
          <w:szCs w:val="32"/>
        </w:rPr>
      </w:pPr>
    </w:p>
    <w:p w:rsidR="00A64A48" w:rsidRDefault="00A64A48">
      <w:pPr>
        <w:spacing w:line="560" w:lineRule="exact"/>
        <w:jc w:val="center"/>
        <w:rPr>
          <w:rFonts w:ascii="仿宋_GB2312" w:eastAsia="仿宋_GB2312"/>
          <w:sz w:val="32"/>
          <w:szCs w:val="32"/>
        </w:rPr>
      </w:pPr>
    </w:p>
    <w:p w:rsidR="00A64A48" w:rsidRDefault="00126F9A">
      <w:pPr>
        <w:spacing w:line="560" w:lineRule="exact"/>
        <w:jc w:val="center"/>
        <w:rPr>
          <w:rFonts w:ascii="宋体" w:eastAsia="宋体" w:hAnsi="宋体"/>
          <w:b/>
          <w:bCs/>
          <w:sz w:val="44"/>
          <w:szCs w:val="44"/>
        </w:rPr>
      </w:pPr>
      <w:r w:rsidRPr="00126F9A">
        <w:rPr>
          <w:rFonts w:ascii="宋体" w:eastAsia="宋体" w:hAnsi="宋体" w:cs="Arial" w:hint="eastAsia"/>
          <w:b/>
          <w:sz w:val="44"/>
          <w:szCs w:val="44"/>
        </w:rPr>
        <w:t>关于加强招商引资后续管理的建议</w:t>
      </w:r>
    </w:p>
    <w:p w:rsidR="00A64A48" w:rsidRDefault="00A64A48">
      <w:pPr>
        <w:spacing w:line="560" w:lineRule="exact"/>
        <w:jc w:val="center"/>
        <w:rPr>
          <w:rFonts w:ascii="仿宋_GB2312" w:eastAsia="仿宋_GB2312"/>
          <w:sz w:val="32"/>
          <w:szCs w:val="32"/>
        </w:rPr>
      </w:pPr>
    </w:p>
    <w:p w:rsidR="00A64A48" w:rsidRDefault="00010B3D">
      <w:pPr>
        <w:spacing w:line="560" w:lineRule="exact"/>
        <w:rPr>
          <w:rFonts w:ascii="楷体_GB2312" w:eastAsia="楷体_GB2312" w:hAnsi="Times New Roman" w:cs="Times New Roman"/>
          <w:sz w:val="32"/>
          <w:szCs w:val="32"/>
        </w:rPr>
      </w:pPr>
      <w:r>
        <w:rPr>
          <w:rFonts w:ascii="楷体_GB2312" w:eastAsia="楷体_GB2312" w:hAnsi="Times New Roman" w:cs="Times New Roman" w:hint="eastAsia"/>
          <w:sz w:val="32"/>
          <w:szCs w:val="32"/>
        </w:rPr>
        <w:t>领衔代表：陈益亭</w:t>
      </w:r>
    </w:p>
    <w:p w:rsidR="00A64A48" w:rsidRDefault="00010B3D">
      <w:pPr>
        <w:spacing w:line="560" w:lineRule="exact"/>
        <w:rPr>
          <w:rFonts w:ascii="楷体_GB2312" w:eastAsia="楷体_GB2312" w:hAnsi="Times New Roman" w:cs="Times New Roman"/>
          <w:sz w:val="32"/>
          <w:szCs w:val="32"/>
        </w:rPr>
      </w:pPr>
      <w:r>
        <w:rPr>
          <w:rFonts w:ascii="楷体_GB2312" w:eastAsia="楷体_GB2312" w:hAnsi="Times New Roman" w:cs="Times New Roman" w:hint="eastAsia"/>
          <w:sz w:val="32"/>
          <w:szCs w:val="32"/>
        </w:rPr>
        <w:t>附议代表：余丹</w:t>
      </w:r>
      <w:proofErr w:type="gramStart"/>
      <w:r>
        <w:rPr>
          <w:rFonts w:ascii="楷体_GB2312" w:eastAsia="楷体_GB2312" w:hAnsi="Times New Roman" w:cs="Times New Roman" w:hint="eastAsia"/>
          <w:sz w:val="32"/>
          <w:szCs w:val="32"/>
        </w:rPr>
        <w:t>丹</w:t>
      </w:r>
      <w:proofErr w:type="gramEnd"/>
    </w:p>
    <w:p w:rsidR="00A64A48" w:rsidRDefault="00A64A48">
      <w:pPr>
        <w:spacing w:line="560" w:lineRule="exact"/>
        <w:jc w:val="center"/>
        <w:rPr>
          <w:rFonts w:ascii="仿宋_GB2312" w:eastAsia="仿宋_GB2312"/>
          <w:sz w:val="32"/>
          <w:szCs w:val="32"/>
        </w:rPr>
      </w:pP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当前，“招商引资”工作越来越受到各地政府的重视，而且随着“招商引资”工作</w:t>
      </w:r>
      <w:bookmarkStart w:id="0" w:name="_GoBack"/>
      <w:bookmarkEnd w:id="0"/>
      <w:r>
        <w:rPr>
          <w:rFonts w:ascii="Times New Roman" w:eastAsia="仿宋_GB2312" w:hAnsi="Times New Roman" w:cs="Times New Roman" w:hint="eastAsia"/>
          <w:sz w:val="32"/>
          <w:szCs w:val="24"/>
        </w:rPr>
        <w:t>的不断推进和深入，越来越多的地方政府已不再片面追求招商引资额，逐渐从“来者不拒”发展到“精挑细选”，从“只重数量”发展到“也重质量”，重点引进符合国家产业政策、适应“调结构、促转型”发展要求的高质量企业，摒弃高能耗、高污染项目。但是，无论是“招商引资”还是“选商引资”，政府部门较多的是注重前期管理，对项目引进后的管理尚未形成制度化，其重要性和对地方经济影响也未得到应有重视，导致部分招商引资未能取得实效。</w:t>
      </w:r>
    </w:p>
    <w:p w:rsidR="00A64A48" w:rsidRDefault="00010B3D" w:rsidP="00971AD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一、招商引资工作管理现状</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近年来，我市出台了一系列关于促进经济发展、鼓励招商引资的政策。从政策层面看，涉及行业面广、具体条款众多，内容主要是鼓励外来新增投资、考核评价部门招商成绩，但涉及后期监管、惩戒方面的规定较少，即使有，也较为笼统，操作性不强，实际落地少。目前，多数地方的招商引资工作由某一部门为主牵</w:t>
      </w:r>
      <w:r>
        <w:rPr>
          <w:rFonts w:ascii="Times New Roman" w:eastAsia="仿宋_GB2312" w:hAnsi="Times New Roman" w:cs="Times New Roman" w:hint="eastAsia"/>
          <w:sz w:val="32"/>
          <w:szCs w:val="24"/>
        </w:rPr>
        <w:lastRenderedPageBreak/>
        <w:t>头进行，其他部门在各自职能范围内配合完成。在各地的招商引资管理工作中普遍存在重前期、轻后期的现象。政府在招商引资工作中财力、人力、物力的投入和工作进度的</w:t>
      </w:r>
      <w:proofErr w:type="gramStart"/>
      <w:r>
        <w:rPr>
          <w:rFonts w:ascii="Times New Roman" w:eastAsia="仿宋_GB2312" w:hAnsi="Times New Roman" w:cs="Times New Roman" w:hint="eastAsia"/>
          <w:sz w:val="32"/>
          <w:szCs w:val="24"/>
        </w:rPr>
        <w:t>跟踪汇报</w:t>
      </w:r>
      <w:proofErr w:type="gramEnd"/>
      <w:r>
        <w:rPr>
          <w:rFonts w:ascii="Times New Roman" w:eastAsia="仿宋_GB2312" w:hAnsi="Times New Roman" w:cs="Times New Roman" w:hint="eastAsia"/>
          <w:sz w:val="32"/>
          <w:szCs w:val="24"/>
        </w:rPr>
        <w:t>主要体现在前阶段，即项目落地前。</w:t>
      </w:r>
      <w:proofErr w:type="gramStart"/>
      <w:r>
        <w:rPr>
          <w:rFonts w:ascii="Times New Roman" w:eastAsia="仿宋_GB2312" w:hAnsi="Times New Roman" w:cs="Times New Roman" w:hint="eastAsia"/>
          <w:sz w:val="32"/>
          <w:szCs w:val="24"/>
        </w:rPr>
        <w:t>以致于</w:t>
      </w:r>
      <w:proofErr w:type="gramEnd"/>
      <w:r>
        <w:rPr>
          <w:rFonts w:ascii="Times New Roman" w:eastAsia="仿宋_GB2312" w:hAnsi="Times New Roman" w:cs="Times New Roman" w:hint="eastAsia"/>
          <w:sz w:val="32"/>
          <w:szCs w:val="24"/>
        </w:rPr>
        <w:t>对部门招商成绩的考核和对投资人的奖励政策的兑现，均以前期数据资料为依据。有些部门甚至认为履行完审批程序，项目一旦落地，招商引资工作至此便可划上句号。殊不知，对项目的事后跟踪监管也是招商引资管理工作不可或缺的组成部分，是保证招商引资工作规范、健康、有序发展的有力保障。</w:t>
      </w:r>
    </w:p>
    <w:p w:rsidR="00A64A48" w:rsidRDefault="00010B3D" w:rsidP="00971AD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二、招商引资后期管理制度缺失、监管乏力的危害性及原因分析</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一些地方政府在招商引资中的存在政绩冲动，为把客商招进来，施展浑身解数。在招商引资程中，往往会出台一系列优惠政策，比如在土地开发、税收、融资等方面给予一些当地企业所没有的特殊政策，这在客观上给投机分子提供了可运作的空间。个别企业和个人正是利用地方政府急于招商的心态，利用监管上的漏洞钻空子，玩虚假招商套取优惠政策，致使政府招商引资的优惠政策成了少数单位、个人牟利的工具。</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招商引资考核政策片面单一，责任追究制度不明确，各部门各自为政，“自扫门前雪”现象较为普遍。由于部门之间信息不能共享，监管单位无法实时掌握企业信息，使得企业的转让行为，除了工商以外，其他部门若未收到企业申请资料便不得面</w:t>
      </w:r>
      <w:r>
        <w:rPr>
          <w:rFonts w:ascii="Times New Roman" w:eastAsia="仿宋_GB2312" w:hAnsi="Times New Roman" w:cs="Times New Roman" w:hint="eastAsia"/>
          <w:sz w:val="32"/>
          <w:szCs w:val="24"/>
        </w:rPr>
        <w:lastRenderedPageBreak/>
        <w:t>知，也无人控制。</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Pr>
          <w:rFonts w:ascii="Times New Roman" w:eastAsia="仿宋_GB2312" w:hAnsi="Times New Roman" w:cs="Times New Roman" w:hint="eastAsia"/>
          <w:sz w:val="32"/>
          <w:szCs w:val="24"/>
        </w:rPr>
        <w:t>、对企业</w:t>
      </w:r>
      <w:proofErr w:type="gramStart"/>
      <w:r>
        <w:rPr>
          <w:rFonts w:ascii="Times New Roman" w:eastAsia="仿宋_GB2312" w:hAnsi="Times New Roman" w:cs="Times New Roman" w:hint="eastAsia"/>
          <w:sz w:val="32"/>
          <w:szCs w:val="24"/>
        </w:rPr>
        <w:t>不</w:t>
      </w:r>
      <w:proofErr w:type="gramEnd"/>
      <w:r>
        <w:rPr>
          <w:rFonts w:ascii="Times New Roman" w:eastAsia="仿宋_GB2312" w:hAnsi="Times New Roman" w:cs="Times New Roman" w:hint="eastAsia"/>
          <w:sz w:val="32"/>
          <w:szCs w:val="24"/>
        </w:rPr>
        <w:t>诚信的行为，未设置相关限制条款，个别招商引资项目违背政府的初衷，造成国有资产流失，还产生不良的社会影响。众所周知，一个项目，从设计包装、对外推介、达成投资意、办理具体审批手续，到最后成功落地，一般少则半年，多则数年，在此期间，政府部门投入很大。政府往往要求投资人在当地成立公司，确保税收当地入库。但我们发现，部分投资人通过入驻项目股权转让等方式，在享受招商引资优惠政策的前提下成功获利，全身而退。</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4</w:t>
      </w:r>
      <w:r>
        <w:rPr>
          <w:rFonts w:ascii="Times New Roman" w:eastAsia="仿宋_GB2312" w:hAnsi="Times New Roman" w:cs="Times New Roman" w:hint="eastAsia"/>
          <w:sz w:val="32"/>
          <w:szCs w:val="24"/>
        </w:rPr>
        <w:t>、对于名为股权转让、实为倒卖土地的假投资行为，应加大打击力度。目前我国法律制度，无论是公司法律制度还是房地产法律制度虽然都认可通过股权转让形式实现土地使用权的转让，但对于以非法转让倒卖土地使用权为目的的股权转让，因其严重破坏我国的土地管理制度，应依法予以严惩，防止成为不法投资人的敛财工具。</w:t>
      </w:r>
    </w:p>
    <w:p w:rsidR="00A64A48" w:rsidRDefault="00010B3D" w:rsidP="00971AD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三、对策及建议</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、强化对政府行为的约束和监督</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在招商引资制度设计上，应强化对招商引资中政府行为的约束和监督，政府给予客商的优惠政策应接受人大等部门的监督，应符合法律规定和国家政策范围许可，防止以国家和地方政策谋取个人私利行为的发生。必须建立健全相应制度，保障部门工作人员严格依法办事，按章办事。对影响招商引资形象和工作进度</w:t>
      </w:r>
      <w:r>
        <w:rPr>
          <w:rFonts w:ascii="Times New Roman" w:eastAsia="仿宋_GB2312" w:hAnsi="Times New Roman" w:cs="Times New Roman" w:hint="eastAsia"/>
          <w:sz w:val="32"/>
          <w:szCs w:val="24"/>
        </w:rPr>
        <w:lastRenderedPageBreak/>
        <w:t>的，追究有关领导和当事人的责任。政府部门要建立合资、合作企业再投入的奖励机制，把招商引资项目建成投产后的再增加投入或追加投入项目，作为干部政绩考核的重要标准。</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、对整个招商引资运作过程应建立全程监督机制，提高政府工作人员的管理水平</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加强监管的关键在于一是提高每个部门的管理质量和水准，特别要提高那些具有行政执法和管理职能的“权力”部门管理能力。提高它们在行政审批和执法方面的水平。各部门之间应多沟通、协调，同时提高收集信息、分析信息、和多层次、多角度思考问题的能力，要养成关注经济信息的习惯和分析信息的敏感性。</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Pr>
          <w:rFonts w:ascii="Times New Roman" w:eastAsia="仿宋_GB2312" w:hAnsi="Times New Roman" w:cs="Times New Roman" w:hint="eastAsia"/>
          <w:sz w:val="32"/>
          <w:szCs w:val="24"/>
        </w:rPr>
        <w:t>、在注重前期招商引资的同时，更要加倍做好引进后的服务工作，巩固发展好招进来的项目。增强投资金人在本地区投资项目的信心和决心。</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每个部门本着“职能对口”原则，对企业的服务内容给以延伸和扩展，不拖拉扯皮，相互推诿，要变被动服务、柜台服务为主动服务和上门服务。对项目引进前后服务一样到位、一样热情，做好部门与部门之间的服务衔接，也就是做好招商“接力棒”之事，真正做到以情招商、以诚待商，信守承诺，实现政府与企业的良性互动，营造良好的“以商引商”投资环境。</w:t>
      </w:r>
    </w:p>
    <w:p w:rsidR="00A64A48" w:rsidRDefault="00010B3D">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4</w:t>
      </w:r>
      <w:r>
        <w:rPr>
          <w:rFonts w:ascii="Times New Roman" w:eastAsia="仿宋_GB2312" w:hAnsi="Times New Roman" w:cs="Times New Roman" w:hint="eastAsia"/>
          <w:sz w:val="32"/>
          <w:szCs w:val="24"/>
        </w:rPr>
        <w:t>、要统一当前出台的招商激励机制和政绩考核机制，同时，政府应促进加快招商引资的运作方式的专业化、规范化、国际化，逐渐从招商引资的台前退到幕后，把更多的精力用于改善投资环</w:t>
      </w:r>
      <w:r>
        <w:rPr>
          <w:rFonts w:ascii="Times New Roman" w:eastAsia="仿宋_GB2312" w:hAnsi="Times New Roman" w:cs="Times New Roman" w:hint="eastAsia"/>
          <w:sz w:val="32"/>
          <w:szCs w:val="24"/>
        </w:rPr>
        <w:lastRenderedPageBreak/>
        <w:t>境上。</w:t>
      </w:r>
    </w:p>
    <w:sectPr w:rsidR="00A64A48" w:rsidSect="00971ADF">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3D" w:rsidRDefault="00010B3D" w:rsidP="00A64A48">
      <w:r>
        <w:separator/>
      </w:r>
    </w:p>
  </w:endnote>
  <w:endnote w:type="continuationSeparator" w:id="1">
    <w:p w:rsidR="00010B3D" w:rsidRDefault="00010B3D" w:rsidP="00A64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54987"/>
    </w:sdtPr>
    <w:sdtContent>
      <w:p w:rsidR="00A64A48" w:rsidRDefault="00891754">
        <w:pPr>
          <w:pStyle w:val="a3"/>
          <w:jc w:val="center"/>
        </w:pPr>
        <w:r w:rsidRPr="00891754">
          <w:fldChar w:fldCharType="begin"/>
        </w:r>
        <w:r w:rsidR="00010B3D">
          <w:instrText xml:space="preserve"> PAGE   \* MERGEFORMAT </w:instrText>
        </w:r>
        <w:r w:rsidRPr="00891754">
          <w:fldChar w:fldCharType="separate"/>
        </w:r>
        <w:r w:rsidR="00126F9A" w:rsidRPr="00126F9A">
          <w:rPr>
            <w:noProof/>
            <w:lang w:val="zh-CN"/>
          </w:rPr>
          <w:t>5</w:t>
        </w:r>
        <w:r>
          <w:rPr>
            <w:lang w:val="zh-CN"/>
          </w:rPr>
          <w:fldChar w:fldCharType="end"/>
        </w:r>
      </w:p>
    </w:sdtContent>
  </w:sdt>
  <w:p w:rsidR="00A64A48" w:rsidRDefault="00A64A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3D" w:rsidRDefault="00010B3D" w:rsidP="00A64A48">
      <w:r>
        <w:separator/>
      </w:r>
    </w:p>
  </w:footnote>
  <w:footnote w:type="continuationSeparator" w:id="1">
    <w:p w:rsidR="00010B3D" w:rsidRDefault="00010B3D" w:rsidP="00A64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2Mzc1NGI4ZjU3NzhkZmQ1YWNmZDUyNDgzNmFhNTUifQ=="/>
  </w:docVars>
  <w:rsids>
    <w:rsidRoot w:val="00C15721"/>
    <w:rsid w:val="00010B3D"/>
    <w:rsid w:val="000160BF"/>
    <w:rsid w:val="00052092"/>
    <w:rsid w:val="000751FC"/>
    <w:rsid w:val="000847E0"/>
    <w:rsid w:val="000940CE"/>
    <w:rsid w:val="000C71F6"/>
    <w:rsid w:val="000D226C"/>
    <w:rsid w:val="00105386"/>
    <w:rsid w:val="001055D1"/>
    <w:rsid w:val="00126F9A"/>
    <w:rsid w:val="00156D0F"/>
    <w:rsid w:val="0016146A"/>
    <w:rsid w:val="001B15E6"/>
    <w:rsid w:val="001C528F"/>
    <w:rsid w:val="001F41BF"/>
    <w:rsid w:val="00280E06"/>
    <w:rsid w:val="00281E52"/>
    <w:rsid w:val="002E4107"/>
    <w:rsid w:val="0032008F"/>
    <w:rsid w:val="00345F2C"/>
    <w:rsid w:val="00354CCD"/>
    <w:rsid w:val="003555A3"/>
    <w:rsid w:val="003F48FA"/>
    <w:rsid w:val="00455E35"/>
    <w:rsid w:val="0046040A"/>
    <w:rsid w:val="00471B24"/>
    <w:rsid w:val="004B1002"/>
    <w:rsid w:val="004F5720"/>
    <w:rsid w:val="0059668B"/>
    <w:rsid w:val="005A6EB9"/>
    <w:rsid w:val="005D2A43"/>
    <w:rsid w:val="00630AC0"/>
    <w:rsid w:val="00671F90"/>
    <w:rsid w:val="00691C50"/>
    <w:rsid w:val="006B0C50"/>
    <w:rsid w:val="006C5D66"/>
    <w:rsid w:val="006E0AB6"/>
    <w:rsid w:val="007009CE"/>
    <w:rsid w:val="0073673F"/>
    <w:rsid w:val="00745314"/>
    <w:rsid w:val="00780FDE"/>
    <w:rsid w:val="007912D5"/>
    <w:rsid w:val="00891754"/>
    <w:rsid w:val="00971ADF"/>
    <w:rsid w:val="009D08B6"/>
    <w:rsid w:val="009F370B"/>
    <w:rsid w:val="00A019AB"/>
    <w:rsid w:val="00A51519"/>
    <w:rsid w:val="00A64A48"/>
    <w:rsid w:val="00AD2D96"/>
    <w:rsid w:val="00AE4F1E"/>
    <w:rsid w:val="00B43286"/>
    <w:rsid w:val="00B4751B"/>
    <w:rsid w:val="00C15721"/>
    <w:rsid w:val="00CA4E5B"/>
    <w:rsid w:val="00CD3CCF"/>
    <w:rsid w:val="00D03CAF"/>
    <w:rsid w:val="00D72340"/>
    <w:rsid w:val="00DC1750"/>
    <w:rsid w:val="00E23BC5"/>
    <w:rsid w:val="00ED55F1"/>
    <w:rsid w:val="00ED7A24"/>
    <w:rsid w:val="00F361DC"/>
    <w:rsid w:val="00F51502"/>
    <w:rsid w:val="26937087"/>
    <w:rsid w:val="574715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4A4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64A4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64A48"/>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A64A48"/>
    <w:pPr>
      <w:ind w:firstLineChars="200" w:firstLine="420"/>
    </w:pPr>
  </w:style>
  <w:style w:type="character" w:customStyle="1" w:styleId="Char0">
    <w:name w:val="页眉 Char"/>
    <w:basedOn w:val="a0"/>
    <w:link w:val="a4"/>
    <w:uiPriority w:val="99"/>
    <w:semiHidden/>
    <w:rsid w:val="00A64A48"/>
    <w:rPr>
      <w:sz w:val="18"/>
      <w:szCs w:val="18"/>
    </w:rPr>
  </w:style>
  <w:style w:type="character" w:customStyle="1" w:styleId="Char">
    <w:name w:val="页脚 Char"/>
    <w:basedOn w:val="a0"/>
    <w:link w:val="a3"/>
    <w:uiPriority w:val="99"/>
    <w:rsid w:val="00A64A48"/>
    <w:rPr>
      <w:sz w:val="18"/>
      <w:szCs w:val="18"/>
    </w:rPr>
  </w:style>
  <w:style w:type="paragraph" w:styleId="a7">
    <w:name w:val="Balloon Text"/>
    <w:basedOn w:val="a"/>
    <w:link w:val="Char1"/>
    <w:uiPriority w:val="99"/>
    <w:semiHidden/>
    <w:unhideWhenUsed/>
    <w:rsid w:val="00971ADF"/>
    <w:rPr>
      <w:sz w:val="18"/>
      <w:szCs w:val="18"/>
    </w:rPr>
  </w:style>
  <w:style w:type="character" w:customStyle="1" w:styleId="Char1">
    <w:name w:val="批注框文本 Char"/>
    <w:basedOn w:val="a0"/>
    <w:link w:val="a7"/>
    <w:uiPriority w:val="99"/>
    <w:semiHidden/>
    <w:rsid w:val="00971A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512E-3412-4D94-A5D8-E4AE229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310</Words>
  <Characters>1773</Characters>
  <Application>Microsoft Office Word</Application>
  <DocSecurity>0</DocSecurity>
  <Lines>14</Lines>
  <Paragraphs>4</Paragraphs>
  <ScaleCrop>false</ScaleCrop>
  <Company>微软中国</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cp:revision>
  <dcterms:created xsi:type="dcterms:W3CDTF">2022-12-28T01:53:00Z</dcterms:created>
  <dcterms:modified xsi:type="dcterms:W3CDTF">2023-02-04T02:58:00Z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C57E3A86A26C44C9BEA69060AA87BC24</vt:lpwstr>
  </property>
</Properties>
</file>