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AA4" w:rsidRDefault="00DE3AA4">
      <w:pPr>
        <w:tabs>
          <w:tab w:val="left" w:pos="883"/>
        </w:tabs>
        <w:spacing w:line="560" w:lineRule="exact"/>
        <w:jc w:val="center"/>
        <w:rPr>
          <w:rFonts w:asciiTheme="majorEastAsia" w:eastAsiaTheme="majorEastAsia" w:hAnsiTheme="majorEastAsia" w:cstheme="majorEastAsia"/>
          <w:b/>
          <w:bCs/>
          <w:sz w:val="44"/>
          <w:szCs w:val="44"/>
        </w:rPr>
      </w:pPr>
    </w:p>
    <w:p w:rsidR="00DE3AA4" w:rsidRDefault="00DE3AA4">
      <w:pPr>
        <w:tabs>
          <w:tab w:val="left" w:pos="883"/>
        </w:tabs>
        <w:spacing w:line="560" w:lineRule="exact"/>
        <w:jc w:val="center"/>
        <w:rPr>
          <w:rFonts w:asciiTheme="majorEastAsia" w:eastAsiaTheme="majorEastAsia" w:hAnsiTheme="majorEastAsia" w:cstheme="majorEastAsia"/>
          <w:b/>
          <w:bCs/>
          <w:sz w:val="44"/>
          <w:szCs w:val="44"/>
        </w:rPr>
      </w:pPr>
    </w:p>
    <w:p w:rsidR="00DE3AA4" w:rsidRDefault="006974FD">
      <w:pPr>
        <w:tabs>
          <w:tab w:val="left" w:pos="883"/>
        </w:tabs>
        <w:spacing w:line="70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关于规范提升土榨油坊的建议</w:t>
      </w:r>
    </w:p>
    <w:p w:rsidR="00DE3AA4" w:rsidRDefault="00DE3AA4">
      <w:pPr>
        <w:tabs>
          <w:tab w:val="left" w:pos="883"/>
        </w:tabs>
        <w:spacing w:line="560" w:lineRule="exact"/>
        <w:jc w:val="center"/>
        <w:rPr>
          <w:rFonts w:asciiTheme="majorEastAsia" w:eastAsiaTheme="majorEastAsia" w:hAnsiTheme="majorEastAsia" w:cstheme="majorEastAsia"/>
          <w:b/>
          <w:bCs/>
          <w:sz w:val="44"/>
          <w:szCs w:val="44"/>
        </w:rPr>
      </w:pPr>
    </w:p>
    <w:p w:rsidR="00DE3AA4" w:rsidRDefault="006974FD">
      <w:pPr>
        <w:tabs>
          <w:tab w:val="left" w:pos="883"/>
        </w:tabs>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领衔代表：张建锋</w:t>
      </w:r>
    </w:p>
    <w:p w:rsidR="00DE3AA4" w:rsidRDefault="006974FD">
      <w:pPr>
        <w:tabs>
          <w:tab w:val="left" w:pos="883"/>
        </w:tabs>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附议代表：张  杰  史</w:t>
      </w:r>
      <w:proofErr w:type="gramStart"/>
      <w:r>
        <w:rPr>
          <w:rFonts w:ascii="楷体_GB2312" w:eastAsia="楷体_GB2312" w:hAnsi="楷体_GB2312" w:cs="楷体_GB2312" w:hint="eastAsia"/>
          <w:sz w:val="32"/>
          <w:szCs w:val="32"/>
        </w:rPr>
        <w:t>亚仙  姚</w:t>
      </w:r>
      <w:proofErr w:type="gramEnd"/>
      <w:r>
        <w:rPr>
          <w:rFonts w:ascii="楷体_GB2312" w:eastAsia="楷体_GB2312" w:hAnsi="楷体_GB2312" w:cs="楷体_GB2312" w:hint="eastAsia"/>
          <w:sz w:val="32"/>
          <w:szCs w:val="32"/>
        </w:rPr>
        <w:t>建群  应成钊  张宝昌</w:t>
      </w:r>
    </w:p>
    <w:p w:rsidR="00DE3AA4" w:rsidRPr="00D67EA1" w:rsidRDefault="00DE3AA4">
      <w:pPr>
        <w:tabs>
          <w:tab w:val="left" w:pos="883"/>
        </w:tabs>
        <w:spacing w:line="560" w:lineRule="exact"/>
        <w:rPr>
          <w:rFonts w:ascii="楷体_GB2312" w:eastAsia="楷体_GB2312" w:hAnsi="楷体_GB2312" w:cs="楷体_GB2312"/>
          <w:sz w:val="32"/>
          <w:szCs w:val="32"/>
        </w:rPr>
      </w:pPr>
    </w:p>
    <w:p w:rsidR="00DE3AA4" w:rsidRDefault="006974FD">
      <w:pPr>
        <w:tabs>
          <w:tab w:val="left" w:pos="88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土榨油坊是用传统榨油工艺进行制油的作坊，属农产品加工业，主要为了解决农村众多农户种植的油菜籽加工出路问题，满足周边群众榨油加工需求，一般情况下以加工后菜油饼作为报酬，不收取另外加工费用。据统计，目前我市全市油菜年种植面积约7万亩、产量约1万吨，全市范围内此类</w:t>
      </w:r>
      <w:proofErr w:type="gramStart"/>
      <w:r>
        <w:rPr>
          <w:rFonts w:ascii="仿宋_GB2312" w:eastAsia="仿宋_GB2312" w:hAnsi="仿宋_GB2312" w:cs="仿宋_GB2312" w:hint="eastAsia"/>
          <w:sz w:val="32"/>
          <w:szCs w:val="32"/>
        </w:rPr>
        <w:t>菜籽油</w:t>
      </w:r>
      <w:proofErr w:type="gramEnd"/>
      <w:r>
        <w:rPr>
          <w:rFonts w:ascii="仿宋_GB2312" w:eastAsia="仿宋_GB2312" w:hAnsi="仿宋_GB2312" w:cs="仿宋_GB2312" w:hint="eastAsia"/>
          <w:sz w:val="32"/>
          <w:szCs w:val="32"/>
        </w:rPr>
        <w:t>加工油坊约有上百家。在农村生产生活中，这类土榨油</w:t>
      </w:r>
      <w:proofErr w:type="gramStart"/>
      <w:r>
        <w:rPr>
          <w:rFonts w:ascii="仿宋_GB2312" w:eastAsia="仿宋_GB2312" w:hAnsi="仿宋_GB2312" w:cs="仿宋_GB2312" w:hint="eastAsia"/>
          <w:sz w:val="32"/>
          <w:szCs w:val="32"/>
        </w:rPr>
        <w:t>坊发挥</w:t>
      </w:r>
      <w:proofErr w:type="gramEnd"/>
      <w:r>
        <w:rPr>
          <w:rFonts w:ascii="仿宋_GB2312" w:eastAsia="仿宋_GB2312" w:hAnsi="仿宋_GB2312" w:cs="仿宋_GB2312" w:hint="eastAsia"/>
          <w:sz w:val="32"/>
          <w:szCs w:val="32"/>
        </w:rPr>
        <w:t>了一定的作用，既满足了群众榨油加工需求，又是业主的谋生手段，也是传统手艺的一种文化传承。</w:t>
      </w:r>
    </w:p>
    <w:p w:rsidR="00DE3AA4" w:rsidRPr="006974FD" w:rsidRDefault="006974FD" w:rsidP="006974FD">
      <w:pPr>
        <w:tabs>
          <w:tab w:val="left" w:pos="883"/>
        </w:tabs>
        <w:spacing w:line="560" w:lineRule="exact"/>
        <w:ind w:firstLineChars="200" w:firstLine="640"/>
        <w:rPr>
          <w:rFonts w:ascii="黑体" w:eastAsia="黑体" w:hAnsi="黑体" w:cs="黑体"/>
          <w:sz w:val="32"/>
          <w:szCs w:val="32"/>
        </w:rPr>
      </w:pPr>
      <w:r w:rsidRPr="006974FD">
        <w:rPr>
          <w:rFonts w:ascii="黑体" w:eastAsia="黑体" w:hAnsi="黑体" w:cs="黑体" w:hint="eastAsia"/>
          <w:sz w:val="32"/>
          <w:szCs w:val="32"/>
        </w:rPr>
        <w:t>一、土榨油坊暴露出的主要问题分析</w:t>
      </w:r>
    </w:p>
    <w:p w:rsidR="00DE3AA4" w:rsidRDefault="00D67EA1">
      <w:pPr>
        <w:tabs>
          <w:tab w:val="left" w:pos="883"/>
        </w:tabs>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w:t>
      </w:r>
      <w:r w:rsidR="006974FD">
        <w:rPr>
          <w:rFonts w:ascii="楷体_GB2312" w:eastAsia="楷体_GB2312" w:hAnsi="楷体_GB2312" w:cs="楷体_GB2312" w:hint="eastAsia"/>
          <w:b/>
          <w:sz w:val="32"/>
          <w:szCs w:val="32"/>
        </w:rPr>
        <w:t>一</w:t>
      </w:r>
      <w:r>
        <w:rPr>
          <w:rFonts w:ascii="楷体_GB2312" w:eastAsia="楷体_GB2312" w:hAnsi="楷体_GB2312" w:cs="楷体_GB2312" w:hint="eastAsia"/>
          <w:b/>
          <w:sz w:val="32"/>
          <w:szCs w:val="32"/>
        </w:rPr>
        <w:t>）</w:t>
      </w:r>
      <w:r w:rsidR="006974FD">
        <w:rPr>
          <w:rFonts w:ascii="楷体_GB2312" w:eastAsia="楷体_GB2312" w:hAnsi="楷体_GB2312" w:cs="楷体_GB2312" w:hint="eastAsia"/>
          <w:b/>
          <w:sz w:val="32"/>
          <w:szCs w:val="32"/>
        </w:rPr>
        <w:t>加工过程中影响环境的信访问题较多。</w:t>
      </w:r>
      <w:r w:rsidR="006974FD">
        <w:rPr>
          <w:rFonts w:ascii="仿宋_GB2312" w:eastAsia="仿宋_GB2312" w:hAnsi="仿宋_GB2312" w:cs="仿宋_GB2312" w:hint="eastAsia"/>
          <w:sz w:val="32"/>
          <w:szCs w:val="32"/>
        </w:rPr>
        <w:t>土榨油</w:t>
      </w:r>
      <w:proofErr w:type="gramStart"/>
      <w:r w:rsidR="006974FD">
        <w:rPr>
          <w:rFonts w:ascii="仿宋_GB2312" w:eastAsia="仿宋_GB2312" w:hAnsi="仿宋_GB2312" w:cs="仿宋_GB2312" w:hint="eastAsia"/>
          <w:sz w:val="32"/>
          <w:szCs w:val="32"/>
        </w:rPr>
        <w:t>坊基本</w:t>
      </w:r>
      <w:proofErr w:type="gramEnd"/>
      <w:r w:rsidR="006974FD">
        <w:rPr>
          <w:rFonts w:ascii="仿宋_GB2312" w:eastAsia="仿宋_GB2312" w:hAnsi="仿宋_GB2312" w:cs="仿宋_GB2312" w:hint="eastAsia"/>
          <w:sz w:val="32"/>
          <w:szCs w:val="32"/>
        </w:rPr>
        <w:t>以低、小、散分布，大多无证经营，由于设备设施不够完善，在烧煤烧柴时产生黑烟，在榨油过程中产生废气，对周边环境造成一定影响，也产生了一些信访问题。比如，我镇贤江村有一家芦某某开办15年的土榨油坊厂，2017年9月至2018年12月期间多次被群众举报，并两次信访至中央和省环保督察组，可以说周</w:t>
      </w:r>
      <w:r w:rsidR="006974FD">
        <w:rPr>
          <w:rFonts w:ascii="仿宋_GB2312" w:eastAsia="仿宋_GB2312" w:hAnsi="仿宋_GB2312" w:cs="仿宋_GB2312" w:hint="eastAsia"/>
          <w:sz w:val="32"/>
          <w:szCs w:val="32"/>
        </w:rPr>
        <w:lastRenderedPageBreak/>
        <w:t>边群众反响较大。镇政府相关部门及环保部门加强联合执法、采取强制措施，但仍屡禁不止。</w:t>
      </w:r>
    </w:p>
    <w:p w:rsidR="00DE3AA4" w:rsidRDefault="006974FD">
      <w:pPr>
        <w:tabs>
          <w:tab w:val="left" w:pos="883"/>
        </w:tabs>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（二）联合执法中遇到的现实问题有待重视。</w:t>
      </w:r>
      <w:r>
        <w:rPr>
          <w:rFonts w:ascii="仿宋_GB2312" w:eastAsia="仿宋_GB2312" w:hAnsi="仿宋_GB2312" w:cs="仿宋_GB2312" w:hint="eastAsia"/>
          <w:sz w:val="32"/>
          <w:szCs w:val="32"/>
        </w:rPr>
        <w:t>在走访中了解到，上述案例中，每次接到信访件和群众举报后，镇政府相关部门及环保部门都高度重视，进行联合执法，对芦某某加工点采取强制停电措施。对此芦某某也同时举报</w:t>
      </w:r>
      <w:proofErr w:type="gramStart"/>
      <w:r>
        <w:rPr>
          <w:rFonts w:ascii="仿宋_GB2312" w:eastAsia="仿宋_GB2312" w:hAnsi="仿宋_GB2312" w:cs="仿宋_GB2312" w:hint="eastAsia"/>
          <w:sz w:val="32"/>
          <w:szCs w:val="32"/>
        </w:rPr>
        <w:t>了周巷十多家</w:t>
      </w:r>
      <w:proofErr w:type="gramEnd"/>
      <w:r>
        <w:rPr>
          <w:rFonts w:ascii="仿宋_GB2312" w:eastAsia="仿宋_GB2312" w:hAnsi="仿宋_GB2312" w:cs="仿宋_GB2312" w:hint="eastAsia"/>
          <w:sz w:val="32"/>
          <w:szCs w:val="32"/>
        </w:rPr>
        <w:t>此类加工点，认为执法部门对他处置不公而频繁到镇、村及环保部门上访。镇</w:t>
      </w:r>
      <w:r w:rsidR="00D67EA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村也曾多次商量</w:t>
      </w:r>
      <w:proofErr w:type="gramStart"/>
      <w:r>
        <w:rPr>
          <w:rFonts w:ascii="仿宋_GB2312" w:eastAsia="仿宋_GB2312" w:hAnsi="仿宋_GB2312" w:cs="仿宋_GB2312" w:hint="eastAsia"/>
          <w:sz w:val="32"/>
          <w:szCs w:val="32"/>
        </w:rPr>
        <w:t>让该土榨油</w:t>
      </w:r>
      <w:proofErr w:type="gramEnd"/>
      <w:r>
        <w:rPr>
          <w:rFonts w:ascii="仿宋_GB2312" w:eastAsia="仿宋_GB2312" w:hAnsi="仿宋_GB2312" w:cs="仿宋_GB2312" w:hint="eastAsia"/>
          <w:sz w:val="32"/>
          <w:szCs w:val="32"/>
        </w:rPr>
        <w:t>坊外迁，但一时没有合适厂房，业主也表示本身收入微薄，哪有能力负担厂房租金及相关费用，所以表示不想外迁，经多次</w:t>
      </w:r>
      <w:proofErr w:type="gramStart"/>
      <w:r>
        <w:rPr>
          <w:rFonts w:ascii="仿宋_GB2312" w:eastAsia="仿宋_GB2312" w:hAnsi="仿宋_GB2312" w:cs="仿宋_GB2312" w:hint="eastAsia"/>
          <w:sz w:val="32"/>
          <w:szCs w:val="32"/>
        </w:rPr>
        <w:t>督促让</w:t>
      </w:r>
      <w:proofErr w:type="gramEnd"/>
      <w:r>
        <w:rPr>
          <w:rFonts w:ascii="仿宋_GB2312" w:eastAsia="仿宋_GB2312" w:hAnsi="仿宋_GB2312" w:cs="仿宋_GB2312" w:hint="eastAsia"/>
          <w:sz w:val="32"/>
          <w:szCs w:val="32"/>
        </w:rPr>
        <w:t>其搬掉的设备常常又被搬回来，存在反弹风险。由此给政府及相关部门带来了很大的管理难度。</w:t>
      </w:r>
    </w:p>
    <w:p w:rsidR="00DE3AA4" w:rsidRPr="006974FD" w:rsidRDefault="006974FD" w:rsidP="006974FD">
      <w:pPr>
        <w:tabs>
          <w:tab w:val="left" w:pos="883"/>
        </w:tabs>
        <w:spacing w:line="560" w:lineRule="exact"/>
        <w:ind w:firstLineChars="200" w:firstLine="640"/>
        <w:rPr>
          <w:rFonts w:ascii="黑体" w:eastAsia="黑体" w:hAnsi="黑体" w:cs="黑体"/>
          <w:sz w:val="32"/>
          <w:szCs w:val="32"/>
        </w:rPr>
      </w:pPr>
      <w:r w:rsidRPr="006974FD">
        <w:rPr>
          <w:rFonts w:ascii="黑体" w:eastAsia="黑体" w:hAnsi="黑体" w:cs="黑体" w:hint="eastAsia"/>
          <w:sz w:val="32"/>
          <w:szCs w:val="32"/>
        </w:rPr>
        <w:t>二、相关的意见建议</w:t>
      </w:r>
    </w:p>
    <w:p w:rsidR="00DE3AA4" w:rsidRDefault="006974FD">
      <w:pPr>
        <w:tabs>
          <w:tab w:val="left" w:pos="88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据了解，全市范围内同类土榨油坊有上百家，如果要求他们全都搬迁至符合条件办理环保审批手续的农产品加工园区（或工业园区）不太现实，而且榨油加工收益也无法承担厂房租金及设备设施改造费用。为此建议：</w:t>
      </w:r>
    </w:p>
    <w:p w:rsidR="00DE3AA4" w:rsidRDefault="006974FD">
      <w:pPr>
        <w:tabs>
          <w:tab w:val="left" w:pos="88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保护农民利益，建议环保部门出台标准对全市同类土榨油坊进行集中整治，督促该类土榨油坊在原地进行设备设施改造、升级，既达到消除周边环境影响的目的，又减轻业主资金投入的压力。同时采取奖励、资金资助等措施，鼓励和支持土榨油</w:t>
      </w:r>
      <w:proofErr w:type="gramStart"/>
      <w:r>
        <w:rPr>
          <w:rFonts w:ascii="仿宋_GB2312" w:eastAsia="仿宋_GB2312" w:hAnsi="仿宋_GB2312" w:cs="仿宋_GB2312" w:hint="eastAsia"/>
          <w:sz w:val="32"/>
          <w:szCs w:val="32"/>
        </w:rPr>
        <w:t>坊改善</w:t>
      </w:r>
      <w:proofErr w:type="gramEnd"/>
      <w:r>
        <w:rPr>
          <w:rFonts w:ascii="仿宋_GB2312" w:eastAsia="仿宋_GB2312" w:hAnsi="仿宋_GB2312" w:cs="仿宋_GB2312" w:hint="eastAsia"/>
          <w:sz w:val="32"/>
          <w:szCs w:val="32"/>
        </w:rPr>
        <w:t>生产经营条件和工艺技术，既解决环保问题，又能保留一些传统工艺的流传，也能保障油品安全提升。</w:t>
      </w:r>
      <w:bookmarkStart w:id="0" w:name="_GoBack"/>
      <w:bookmarkEnd w:id="0"/>
    </w:p>
    <w:sectPr w:rsidR="00DE3AA4" w:rsidSect="00A45FBF">
      <w:headerReference w:type="default" r:id="rId7"/>
      <w:footerReference w:type="default" r:id="rId8"/>
      <w:pgSz w:w="11906" w:h="16838"/>
      <w:pgMar w:top="2098" w:right="1531" w:bottom="1985" w:left="1531" w:header="1020" w:footer="158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AA4" w:rsidRDefault="00DE3AA4" w:rsidP="00DE3AA4">
      <w:r>
        <w:separator/>
      </w:r>
    </w:p>
  </w:endnote>
  <w:endnote w:type="continuationSeparator" w:id="1">
    <w:p w:rsidR="00DE3AA4" w:rsidRDefault="00DE3AA4" w:rsidP="00DE3A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307946"/>
      <w:docPartObj>
        <w:docPartGallery w:val="Page Numbers (Bottom of Page)"/>
        <w:docPartUnique/>
      </w:docPartObj>
    </w:sdtPr>
    <w:sdtContent>
      <w:p w:rsidR="006974FD" w:rsidRDefault="006A5CDD">
        <w:pPr>
          <w:pStyle w:val="a3"/>
          <w:jc w:val="center"/>
        </w:pPr>
        <w:fldSimple w:instr=" PAGE   \* MERGEFORMAT ">
          <w:r w:rsidR="00D67EA1" w:rsidRPr="00D67EA1">
            <w:rPr>
              <w:noProof/>
              <w:lang w:val="zh-CN"/>
            </w:rPr>
            <w:t>2</w:t>
          </w:r>
        </w:fldSimple>
      </w:p>
    </w:sdtContent>
  </w:sdt>
  <w:p w:rsidR="006974FD" w:rsidRDefault="006974F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AA4" w:rsidRDefault="00DE3AA4" w:rsidP="00DE3AA4">
      <w:r>
        <w:separator/>
      </w:r>
    </w:p>
  </w:footnote>
  <w:footnote w:type="continuationSeparator" w:id="1">
    <w:p w:rsidR="00DE3AA4" w:rsidRDefault="00DE3AA4" w:rsidP="00DE3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AA4" w:rsidRDefault="00DE3AA4">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11CB"/>
    <w:rsid w:val="000466C0"/>
    <w:rsid w:val="000C1E27"/>
    <w:rsid w:val="001211CB"/>
    <w:rsid w:val="001903C0"/>
    <w:rsid w:val="001B47A9"/>
    <w:rsid w:val="002727CE"/>
    <w:rsid w:val="002E5F3D"/>
    <w:rsid w:val="003105FC"/>
    <w:rsid w:val="004032FA"/>
    <w:rsid w:val="00442FAE"/>
    <w:rsid w:val="00470636"/>
    <w:rsid w:val="0066459B"/>
    <w:rsid w:val="006756D7"/>
    <w:rsid w:val="006769EF"/>
    <w:rsid w:val="006974FD"/>
    <w:rsid w:val="006A5CDD"/>
    <w:rsid w:val="006F6FE7"/>
    <w:rsid w:val="0071570B"/>
    <w:rsid w:val="00747065"/>
    <w:rsid w:val="007B340A"/>
    <w:rsid w:val="00815935"/>
    <w:rsid w:val="00842880"/>
    <w:rsid w:val="009A3529"/>
    <w:rsid w:val="00A30C6F"/>
    <w:rsid w:val="00A45FBF"/>
    <w:rsid w:val="00A50727"/>
    <w:rsid w:val="00A86B72"/>
    <w:rsid w:val="00B853DC"/>
    <w:rsid w:val="00BB59DA"/>
    <w:rsid w:val="00BE0397"/>
    <w:rsid w:val="00C40568"/>
    <w:rsid w:val="00C76982"/>
    <w:rsid w:val="00CD5FDE"/>
    <w:rsid w:val="00D203C2"/>
    <w:rsid w:val="00D67EA1"/>
    <w:rsid w:val="00D81EF3"/>
    <w:rsid w:val="00DC57B0"/>
    <w:rsid w:val="00DE3AA4"/>
    <w:rsid w:val="00DF0D93"/>
    <w:rsid w:val="00EA73E3"/>
    <w:rsid w:val="00F52D69"/>
    <w:rsid w:val="00F83CA6"/>
    <w:rsid w:val="00FE384E"/>
    <w:rsid w:val="00FE7A10"/>
    <w:rsid w:val="04456B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A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E3AA4"/>
    <w:pPr>
      <w:tabs>
        <w:tab w:val="center" w:pos="4153"/>
        <w:tab w:val="right" w:pos="8306"/>
      </w:tabs>
      <w:snapToGrid w:val="0"/>
      <w:jc w:val="left"/>
    </w:pPr>
    <w:rPr>
      <w:sz w:val="18"/>
      <w:szCs w:val="18"/>
    </w:rPr>
  </w:style>
  <w:style w:type="paragraph" w:styleId="a4">
    <w:name w:val="header"/>
    <w:basedOn w:val="a"/>
    <w:link w:val="Char0"/>
    <w:uiPriority w:val="99"/>
    <w:unhideWhenUsed/>
    <w:rsid w:val="00DE3A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E3AA4"/>
    <w:rPr>
      <w:sz w:val="18"/>
      <w:szCs w:val="18"/>
    </w:rPr>
  </w:style>
  <w:style w:type="character" w:customStyle="1" w:styleId="Char">
    <w:name w:val="页脚 Char"/>
    <w:basedOn w:val="a0"/>
    <w:link w:val="a3"/>
    <w:uiPriority w:val="99"/>
    <w:rsid w:val="00DE3AA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Pages>
  <Words>150</Words>
  <Characters>855</Characters>
  <Application>Microsoft Office Word</Application>
  <DocSecurity>0</DocSecurity>
  <Lines>7</Lines>
  <Paragraphs>2</Paragraphs>
  <ScaleCrop>false</ScaleCrop>
  <Company>Www.SangSan.Cn</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18</cp:revision>
  <dcterms:created xsi:type="dcterms:W3CDTF">2019-01-03T05:53:00Z</dcterms:created>
  <dcterms:modified xsi:type="dcterms:W3CDTF">2019-01-15T02:40:00Z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