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hint="eastAsia" w:ascii="仿宋" w:hAnsi="仿宋" w:eastAsia="仿宋"/>
          <w:color w:val="000000" w:themeColor="text1"/>
          <w:sz w:val="32"/>
          <w:szCs w:val="32"/>
          <w:lang w:val="en-US" w:eastAsia="zh-CN"/>
        </w:rPr>
      </w:pPr>
      <w:r>
        <w:rPr>
          <w:rFonts w:hint="eastAsia" w:ascii="仿宋" w:hAnsi="仿宋" w:eastAsia="仿宋"/>
          <w:color w:val="000000" w:themeColor="text1"/>
          <w:sz w:val="32"/>
          <w:szCs w:val="32"/>
        </w:rPr>
        <w:t xml:space="preserve">                                        </w:t>
      </w:r>
      <w:r>
        <w:rPr>
          <w:rFonts w:hint="eastAsia" w:ascii="黑体" w:hAnsi="黑体" w:eastAsia="黑体"/>
          <w:color w:val="000000" w:themeColor="text1"/>
          <w:sz w:val="32"/>
          <w:szCs w:val="32"/>
        </w:rPr>
        <w:t>类别标记：</w:t>
      </w:r>
      <w:r>
        <w:rPr>
          <w:rFonts w:ascii="仿宋" w:hAnsi="仿宋" w:eastAsia="仿宋"/>
          <w:color w:val="000000" w:themeColor="text1"/>
          <w:sz w:val="32"/>
          <w:szCs w:val="32"/>
        </w:rPr>
        <w:t xml:space="preserve"> </w:t>
      </w:r>
      <w:r>
        <w:rPr>
          <w:rFonts w:hint="eastAsia" w:ascii="仿宋" w:hAnsi="仿宋" w:eastAsia="仿宋"/>
          <w:color w:val="000000" w:themeColor="text1"/>
          <w:sz w:val="32"/>
          <w:szCs w:val="32"/>
          <w:lang w:val="en-US" w:eastAsia="zh-CN"/>
        </w:rPr>
        <w:t>A</w:t>
      </w:r>
    </w:p>
    <w:p>
      <w:pPr>
        <w:spacing w:line="1000" w:lineRule="exact"/>
        <w:jc w:val="center"/>
        <w:rPr>
          <w:rFonts w:hint="eastAsia" w:ascii="方正小标宋简体" w:hAnsi="华文中宋" w:eastAsia="方正小标宋简体"/>
          <w:color w:val="FF0000"/>
          <w:spacing w:val="-57"/>
          <w:sz w:val="90"/>
          <w:szCs w:val="90"/>
        </w:rPr>
      </w:pPr>
    </w:p>
    <w:p>
      <w:pPr>
        <w:spacing w:line="1000" w:lineRule="exact"/>
        <w:jc w:val="center"/>
        <w:rPr>
          <w:rFonts w:ascii="方正小标宋简体" w:hAnsi="华文中宋" w:eastAsia="方正小标宋简体"/>
          <w:color w:val="FF0000"/>
          <w:spacing w:val="-57"/>
          <w:sz w:val="90"/>
          <w:szCs w:val="90"/>
        </w:rPr>
      </w:pPr>
      <w:r>
        <w:rPr>
          <w:rFonts w:hint="eastAsia" w:ascii="方正小标宋简体" w:hAnsi="华文中宋" w:eastAsia="方正小标宋简体"/>
          <w:color w:val="FF0000"/>
          <w:spacing w:val="-57"/>
          <w:sz w:val="90"/>
          <w:szCs w:val="90"/>
        </w:rPr>
        <w:t>中共慈溪市委</w:t>
      </w:r>
      <w:r>
        <w:rPr>
          <w:rFonts w:hint="eastAsia" w:ascii="方正小标宋简体" w:hAnsi="华文中宋" w:eastAsia="方正小标宋简体"/>
          <w:color w:val="FF0000"/>
          <w:spacing w:val="-57"/>
          <w:sz w:val="90"/>
          <w:szCs w:val="90"/>
          <w:lang w:eastAsia="zh-CN"/>
        </w:rPr>
        <w:t>统战</w:t>
      </w:r>
      <w:r>
        <w:rPr>
          <w:rFonts w:hint="eastAsia" w:ascii="方正小标宋简体" w:hAnsi="华文中宋" w:eastAsia="方正小标宋简体"/>
          <w:color w:val="FF0000"/>
          <w:spacing w:val="-57"/>
          <w:sz w:val="90"/>
          <w:szCs w:val="90"/>
        </w:rPr>
        <w:t>部文件</w:t>
      </w:r>
    </w:p>
    <w:p>
      <w:pPr>
        <w:spacing w:line="560" w:lineRule="exact"/>
        <w:rPr>
          <w:rFonts w:eastAsia="仿宋_GB2312"/>
          <w:spacing w:val="-8"/>
          <w:sz w:val="44"/>
          <w:szCs w:val="44"/>
        </w:rPr>
      </w:pPr>
    </w:p>
    <w:p>
      <w:pPr>
        <w:spacing w:line="560" w:lineRule="exact"/>
        <w:rPr>
          <w:rFonts w:eastAsia="仿宋_GB2312"/>
          <w:spacing w:val="-8"/>
          <w:sz w:val="44"/>
          <w:szCs w:val="44"/>
        </w:rPr>
      </w:pPr>
    </w:p>
    <w:p>
      <w:pPr>
        <w:spacing w:line="560" w:lineRule="exact"/>
        <w:rPr>
          <w:rFonts w:hint="default" w:ascii="仿宋_GB2312" w:eastAsia="仿宋_GB2312"/>
          <w:spacing w:val="-8"/>
          <w:sz w:val="32"/>
          <w:szCs w:val="32"/>
          <w:lang w:val="en-US" w:eastAsia="zh-CN"/>
        </w:rPr>
      </w:pPr>
      <w:r>
        <w:rPr>
          <w:rFonts w:hint="eastAsia" w:ascii="仿宋_GB2312" w:eastAsia="仿宋_GB2312"/>
          <w:sz w:val="32"/>
          <w:szCs w:val="32"/>
          <w:lang w:eastAsia="zh-CN"/>
        </w:rPr>
        <w:t>慈委统建</w:t>
      </w:r>
      <w:r>
        <w:rPr>
          <w:rFonts w:hint="eastAsia" w:ascii="仿宋_GB2312" w:eastAsia="仿宋_GB2312"/>
          <w:spacing w:val="-8"/>
          <w:sz w:val="32"/>
          <w:szCs w:val="32"/>
        </w:rPr>
        <w:t>〔202</w:t>
      </w:r>
      <w:r>
        <w:rPr>
          <w:rFonts w:hint="eastAsia" w:ascii="仿宋_GB2312" w:eastAsia="仿宋_GB2312"/>
          <w:spacing w:val="-8"/>
          <w:sz w:val="32"/>
          <w:szCs w:val="32"/>
          <w:lang w:val="en-US" w:eastAsia="zh-CN"/>
        </w:rPr>
        <w:t>2</w:t>
      </w:r>
      <w:r>
        <w:rPr>
          <w:rFonts w:hint="eastAsia" w:ascii="仿宋_GB2312" w:eastAsia="仿宋_GB2312"/>
          <w:spacing w:val="-8"/>
          <w:sz w:val="32"/>
          <w:szCs w:val="32"/>
        </w:rPr>
        <w:t>〕</w:t>
      </w:r>
      <w:r>
        <w:rPr>
          <w:rFonts w:hint="eastAsia" w:ascii="仿宋_GB2312" w:eastAsia="仿宋_GB2312"/>
          <w:spacing w:val="-8"/>
          <w:sz w:val="32"/>
          <w:szCs w:val="32"/>
          <w:lang w:val="en-US" w:eastAsia="zh-CN"/>
        </w:rPr>
        <w:t>2</w:t>
      </w:r>
      <w:r>
        <w:rPr>
          <w:rFonts w:hint="eastAsia" w:ascii="仿宋_GB2312" w:eastAsia="仿宋_GB2312"/>
          <w:spacing w:val="-8"/>
          <w:sz w:val="32"/>
          <w:szCs w:val="32"/>
        </w:rPr>
        <w:t>号                        签发人：</w:t>
      </w:r>
      <w:r>
        <w:rPr>
          <w:rFonts w:hint="eastAsia" w:ascii="仿宋_GB2312" w:eastAsia="仿宋_GB2312"/>
          <w:spacing w:val="-8"/>
          <w:sz w:val="32"/>
          <w:szCs w:val="32"/>
          <w:lang w:val="en-US" w:eastAsia="zh-CN"/>
        </w:rPr>
        <w:t>王晓引</w:t>
      </w:r>
    </w:p>
    <w:p>
      <w:pPr>
        <w:spacing w:line="560" w:lineRule="exact"/>
        <w:rPr>
          <w:rFonts w:eastAsia="华文中宋"/>
          <w:b/>
          <w:color w:val="FF0000"/>
          <w:spacing w:val="-8"/>
          <w:sz w:val="52"/>
          <w:szCs w:val="52"/>
          <w:u w:val="single"/>
        </w:rPr>
      </w:pPr>
      <w:r>
        <w:rPr>
          <w:rFonts w:eastAsia="华文中宋"/>
          <w:b/>
          <w:color w:val="FF0000"/>
          <w:spacing w:val="-8"/>
          <w:sz w:val="52"/>
          <w:szCs w:val="52"/>
          <w:u w:val="single"/>
        </w:rPr>
        <w:t xml:space="preserve">                                    </w:t>
      </w:r>
    </w:p>
    <w:p>
      <w:pPr>
        <w:spacing w:line="560" w:lineRule="exact"/>
        <w:jc w:val="center"/>
        <w:rPr>
          <w:rFonts w:eastAsia="华文中宋"/>
          <w:b/>
          <w:color w:val="FF0000"/>
          <w:spacing w:val="-8"/>
          <w:sz w:val="52"/>
          <w:szCs w:val="52"/>
        </w:rPr>
      </w:pPr>
    </w:p>
    <w:p>
      <w:pPr>
        <w:spacing w:line="560" w:lineRule="exact"/>
        <w:jc w:val="center"/>
        <w:rPr>
          <w:rFonts w:eastAsia="华文中宋"/>
          <w:b/>
          <w:color w:val="FF0000"/>
          <w:spacing w:val="-8"/>
          <w:sz w:val="52"/>
          <w:szCs w:val="52"/>
        </w:rPr>
      </w:pPr>
    </w:p>
    <w:p>
      <w:pPr>
        <w:spacing w:line="560" w:lineRule="exact"/>
        <w:jc w:val="center"/>
        <w:rPr>
          <w:rFonts w:hint="eastAsia" w:ascii="方正小标宋简体" w:hAnsi="方正小标宋简体" w:eastAsia="方正小标宋简体" w:cs="方正小标宋简体"/>
          <w:b/>
          <w:bCs/>
          <w:sz w:val="44"/>
          <w:szCs w:val="44"/>
        </w:rPr>
      </w:pPr>
      <w:bookmarkStart w:id="0" w:name="_GoBack"/>
      <w:r>
        <w:rPr>
          <w:rFonts w:hint="eastAsia" w:ascii="方正小标宋简体" w:hAnsi="方正小标宋简体" w:eastAsia="方正小标宋简体" w:cs="方正小标宋简体"/>
          <w:color w:val="000000"/>
          <w:sz w:val="44"/>
          <w:szCs w:val="44"/>
        </w:rPr>
        <w:t>对市十八届人大一次会议第</w:t>
      </w:r>
      <w:r>
        <w:rPr>
          <w:rFonts w:hint="eastAsia" w:ascii="方正小标宋简体" w:hAnsi="方正小标宋简体" w:eastAsia="方正小标宋简体" w:cs="方正小标宋简体"/>
          <w:color w:val="000000"/>
          <w:sz w:val="44"/>
          <w:szCs w:val="44"/>
          <w:lang w:val="en-US" w:eastAsia="zh-CN"/>
        </w:rPr>
        <w:t>127</w:t>
      </w:r>
      <w:r>
        <w:rPr>
          <w:rFonts w:hint="eastAsia" w:ascii="方正小标宋简体" w:hAnsi="方正小标宋简体" w:eastAsia="方正小标宋简体" w:cs="方正小标宋简体"/>
          <w:color w:val="000000"/>
          <w:sz w:val="44"/>
          <w:szCs w:val="44"/>
        </w:rPr>
        <w:t>号建议的答复</w:t>
      </w:r>
      <w:bookmarkEnd w:id="0"/>
    </w:p>
    <w:p>
      <w:pPr>
        <w:spacing w:line="520" w:lineRule="exact"/>
        <w:rPr>
          <w:rFonts w:ascii="仿宋" w:hAnsi="仿宋" w:eastAsia="仿宋"/>
          <w:sz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励捷峰</w:t>
      </w:r>
      <w:r>
        <w:rPr>
          <w:rFonts w:ascii="仿宋_GB2312" w:hAnsi="Tahoma" w:eastAsia="仿宋_GB2312" w:cs="仿宋_GB2312"/>
          <w:color w:val="000000"/>
          <w:sz w:val="32"/>
          <w:szCs w:val="32"/>
        </w:rPr>
        <w:t>代表：</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您提出的《</w:t>
      </w:r>
      <w:r>
        <w:rPr>
          <w:rFonts w:hint="eastAsia" w:ascii="仿宋_GB2312" w:eastAsia="仿宋_GB2312"/>
          <w:sz w:val="32"/>
          <w:szCs w:val="32"/>
        </w:rPr>
        <w:t>关于加强新生代企业家培养的建议</w:t>
      </w:r>
      <w:r>
        <w:rPr>
          <w:rFonts w:hint="eastAsia" w:ascii="仿宋_GB2312" w:hAnsi="Tahoma" w:eastAsia="仿宋_GB2312" w:cs="仿宋_GB2312"/>
          <w:color w:val="000000"/>
          <w:sz w:val="32"/>
          <w:szCs w:val="32"/>
        </w:rPr>
        <w:t>》收悉，现答复如下：</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w:t>
      </w:r>
      <w:r>
        <w:rPr>
          <w:rFonts w:hint="eastAsia" w:ascii="仿宋_GB2312" w:eastAsia="仿宋_GB2312"/>
          <w:sz w:val="32"/>
          <w:szCs w:val="32"/>
          <w:lang w:eastAsia="zh-CN"/>
        </w:rPr>
        <w:t>市委统战部</w:t>
      </w:r>
      <w:r>
        <w:rPr>
          <w:rFonts w:hint="eastAsia" w:ascii="仿宋_GB2312" w:eastAsia="仿宋_GB2312"/>
          <w:sz w:val="32"/>
          <w:szCs w:val="32"/>
        </w:rPr>
        <w:t>一直以来都高度重视</w:t>
      </w:r>
      <w:r>
        <w:rPr>
          <w:rFonts w:hint="eastAsia" w:ascii="仿宋_GB2312" w:eastAsia="仿宋_GB2312"/>
          <w:sz w:val="32"/>
          <w:szCs w:val="32"/>
          <w:lang w:eastAsia="zh-CN"/>
        </w:rPr>
        <w:t>新生代企业家培育工作，大力实施“四大工程”，打造“新生代”高质量发展生力军</w:t>
      </w:r>
      <w:r>
        <w:rPr>
          <w:rFonts w:hint="eastAsia" w:ascii="仿宋_GB2312" w:eastAsia="仿宋_GB2312"/>
          <w:sz w:val="32"/>
          <w:szCs w:val="32"/>
        </w:rPr>
        <w:t>，</w:t>
      </w:r>
      <w:r>
        <w:rPr>
          <w:rFonts w:hint="eastAsia" w:ascii="仿宋_GB2312" w:eastAsia="仿宋_GB2312"/>
          <w:sz w:val="32"/>
          <w:szCs w:val="32"/>
          <w:lang w:eastAsia="zh-CN"/>
        </w:rPr>
        <w:t>具体如下：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近年来，我市聚焦民营企业进入代际传承、新老更替的关键阶段，牢牢把握发展时机。</w:t>
      </w:r>
      <w:r>
        <w:rPr>
          <w:rFonts w:hint="eastAsia" w:ascii="仿宋_GB2312" w:eastAsia="仿宋_GB2312"/>
          <w:sz w:val="32"/>
          <w:szCs w:val="32"/>
          <w:lang w:val="en-US" w:eastAsia="zh-CN"/>
        </w:rPr>
        <w:t>2020年底</w:t>
      </w:r>
      <w:r>
        <w:rPr>
          <w:rFonts w:hint="eastAsia" w:ascii="仿宋_GB2312" w:eastAsia="仿宋_GB2312"/>
          <w:sz w:val="32"/>
          <w:szCs w:val="32"/>
          <w:lang w:eastAsia="zh-CN"/>
        </w:rPr>
        <w:t>，市委统战部牵头出台了市委《关于加强新时代新生代（创二代）企业家培育的意见》。目前根据新生代企业家自身和企业发展实际，正在起草新文件，着力打造新生代培育升级版，力争通过3-5年时间，分类培育十名领军型、百名骨干型、千名成长型新生代企业家，实现新生代企业家队伍不断优化，结构日益优化，整体素质显著提升，进一步推动我市民营经济高质量发展。</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eastAsia="仿宋_GB2312"/>
          <w:sz w:val="32"/>
          <w:szCs w:val="32"/>
          <w:lang w:eastAsia="zh-CN"/>
        </w:rPr>
      </w:pPr>
      <w:r>
        <w:rPr>
          <w:rFonts w:hint="eastAsia" w:ascii="楷体_GB2312" w:hAnsi="楷体_GB2312" w:eastAsia="楷体_GB2312" w:cs="楷体_GB2312"/>
          <w:b/>
          <w:bCs/>
          <w:sz w:val="32"/>
          <w:szCs w:val="32"/>
          <w:lang w:eastAsia="zh-CN"/>
        </w:rPr>
        <w:t>一是实施“融合工程”，搭建互助平台。</w:t>
      </w:r>
      <w:r>
        <w:rPr>
          <w:rFonts w:hint="eastAsia" w:ascii="仿宋_GB2312" w:eastAsia="仿宋_GB2312"/>
          <w:b/>
          <w:bCs/>
          <w:sz w:val="32"/>
          <w:szCs w:val="32"/>
          <w:lang w:eastAsia="zh-CN"/>
        </w:rPr>
        <w:t>市级层面，</w:t>
      </w:r>
      <w:r>
        <w:rPr>
          <w:rFonts w:hint="eastAsia" w:ascii="仿宋_GB2312" w:eastAsia="仿宋_GB2312"/>
          <w:sz w:val="32"/>
          <w:szCs w:val="32"/>
          <w:lang w:eastAsia="zh-CN"/>
        </w:rPr>
        <w:t>由市委统战部牵头，强化“6+4合力机制”（联合市委两新工委、市委人才办、市人社局、市工商联、市侨联、团市委六大部门，市创二代、市海创会、市青企协、市高层次人才联谊会四大协会），以管理、服务、引导为主，通过“统分”结合形式，融合全体创业二代、海归二代、人才一代，搭建起了全市“新生代”互助互动平台。</w:t>
      </w:r>
      <w:r>
        <w:rPr>
          <w:rFonts w:hint="eastAsia" w:ascii="仿宋_GB2312" w:hAnsi="Calibri" w:eastAsia="仿宋_GB2312" w:cs="Times New Roman"/>
          <w:b/>
          <w:bCs/>
          <w:sz w:val="32"/>
          <w:szCs w:val="32"/>
          <w:lang w:eastAsia="zh-CN"/>
        </w:rPr>
        <w:t>镇级层面，</w:t>
      </w:r>
      <w:r>
        <w:rPr>
          <w:rFonts w:hint="eastAsia" w:ascii="仿宋_GB2312" w:eastAsia="仿宋_GB2312"/>
          <w:sz w:val="32"/>
          <w:szCs w:val="32"/>
          <w:lang w:eastAsia="zh-CN"/>
        </w:rPr>
        <w:t>在成立全国首个市级“创二代”联谊会的基础上，已实现了19个镇（街道）“创二代”联谊会的全覆盖，形成了横向到边、纵向到底的沟通融合平台。</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eastAsia="仿宋_GB2312"/>
          <w:sz w:val="32"/>
          <w:szCs w:val="32"/>
          <w:lang w:eastAsia="zh-CN"/>
        </w:rPr>
      </w:pPr>
      <w:r>
        <w:rPr>
          <w:rFonts w:hint="eastAsia" w:ascii="楷体_GB2312" w:hAnsi="楷体_GB2312" w:eastAsia="楷体_GB2312" w:cs="楷体_GB2312"/>
          <w:b/>
          <w:bCs/>
          <w:sz w:val="32"/>
          <w:szCs w:val="32"/>
          <w:lang w:eastAsia="zh-CN"/>
        </w:rPr>
        <w:t>二是实施“素质工程”，促进素质提升。</w:t>
      </w:r>
      <w:r>
        <w:rPr>
          <w:rFonts w:hint="eastAsia" w:ascii="仿宋_GB2312" w:eastAsia="仿宋_GB2312"/>
          <w:b/>
          <w:bCs/>
          <w:sz w:val="32"/>
          <w:szCs w:val="32"/>
          <w:lang w:eastAsia="zh-CN"/>
        </w:rPr>
        <w:t>一是铺好一条“红路”。</w:t>
      </w:r>
      <w:r>
        <w:rPr>
          <w:rFonts w:hint="eastAsia" w:ascii="仿宋_GB2312" w:eastAsia="仿宋_GB2312"/>
          <w:sz w:val="32"/>
          <w:szCs w:val="32"/>
          <w:lang w:eastAsia="zh-CN"/>
        </w:rPr>
        <w:t>全面实施党组织“红色细胞”工程，同步成立新生代企业家联谊会党支部，积极培育新生代企业家企业党建示范点，推动党建在新生代企业家所在企业中的有效覆盖。同时，积极挖掘本地革命传统教育和历史文化资源，建立新生代企业家先锋传承基地15个，开展“学党史、感党恩、跟党走、谋发展”为主题的“红色接力”主题教育活动，通过开展红色之旅、参加红色课堂、阅读红色经典等方式，引导新生代企业家坚定政治立场、提高政治定力。</w:t>
      </w:r>
      <w:r>
        <w:rPr>
          <w:rFonts w:hint="eastAsia" w:ascii="仿宋_GB2312" w:hAnsi="Calibri" w:eastAsia="仿宋_GB2312" w:cs="Times New Roman"/>
          <w:b/>
          <w:bCs/>
          <w:sz w:val="32"/>
          <w:szCs w:val="32"/>
          <w:lang w:eastAsia="zh-CN"/>
        </w:rPr>
        <w:t>二是建立一座“学院”。</w:t>
      </w:r>
      <w:r>
        <w:rPr>
          <w:rFonts w:hint="eastAsia" w:ascii="仿宋_GB2312" w:eastAsia="仿宋_GB2312"/>
          <w:sz w:val="32"/>
          <w:szCs w:val="32"/>
          <w:lang w:eastAsia="zh-CN"/>
        </w:rPr>
        <w:t>把握前湾新区发展机遇，在全省率先成立集创业教育、创业实战、创业服务等功能于一体的前湾创业创新学院，打造慈溪版“湖畔大学”。邀请毛光烈、余秋雨、茅理翔、邵柏庆等知名人士担任院领导，聘请科技创新、企业经营、投融资、法律实务、知识产权等领域专家组建创业创新导师团，以“师徒式”、“师兄弟式”帮扶方式，“一对一”或“多对一”帮助新生代企业家提高政治理论素养、企业经营管理等水平。</w:t>
      </w:r>
      <w:r>
        <w:rPr>
          <w:rFonts w:hint="eastAsia" w:ascii="仿宋_GB2312" w:hAnsi="Calibri" w:eastAsia="仿宋_GB2312" w:cs="Times New Roman"/>
          <w:b/>
          <w:bCs/>
          <w:sz w:val="32"/>
          <w:szCs w:val="32"/>
          <w:lang w:eastAsia="zh-CN"/>
        </w:rPr>
        <w:t>三是开设一个“论坛”。</w:t>
      </w:r>
      <w:r>
        <w:rPr>
          <w:rFonts w:hint="eastAsia" w:ascii="仿宋_GB2312" w:eastAsia="仿宋_GB2312"/>
          <w:sz w:val="32"/>
          <w:szCs w:val="32"/>
          <w:lang w:eastAsia="zh-CN"/>
        </w:rPr>
        <w:t>依托方太集团建立的“家业长青”学院，举办“家族企业”论坛，先后以“创业和家族企业成长”、“新一轮经济周期企业的机遇与挑战”、“中国家族企业传承与二代培养”、“创二代与企业转型升级”为主题，着重围绕家族企业传承提升、家族企业危机管理等问题开展对话研讨，提供针对性的建议和启示，增强代际沟通交流的实操能力，增强他们家业传承的使命感和责任感。</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eastAsia="仿宋_GB2312"/>
          <w:sz w:val="32"/>
          <w:szCs w:val="32"/>
          <w:lang w:eastAsia="zh-CN"/>
        </w:rPr>
      </w:pPr>
      <w:r>
        <w:rPr>
          <w:rFonts w:hint="eastAsia" w:ascii="楷体_GB2312" w:hAnsi="楷体_GB2312" w:eastAsia="楷体_GB2312" w:cs="楷体_GB2312"/>
          <w:b/>
          <w:bCs/>
          <w:sz w:val="32"/>
          <w:szCs w:val="32"/>
          <w:lang w:eastAsia="zh-CN"/>
        </w:rPr>
        <w:t>三是实施“发展工程”，助力创业创新。</w:t>
      </w:r>
      <w:r>
        <w:rPr>
          <w:rFonts w:hint="eastAsia" w:ascii="仿宋_GB2312" w:eastAsia="仿宋_GB2312"/>
          <w:b/>
          <w:bCs/>
          <w:sz w:val="32"/>
          <w:szCs w:val="32"/>
          <w:lang w:eastAsia="zh-CN"/>
        </w:rPr>
        <w:t>一是强化要素支持。</w:t>
      </w:r>
      <w:r>
        <w:rPr>
          <w:rFonts w:hint="eastAsia" w:ascii="仿宋_GB2312" w:eastAsia="仿宋_GB2312"/>
          <w:sz w:val="32"/>
          <w:szCs w:val="32"/>
          <w:lang w:eastAsia="zh-CN"/>
        </w:rPr>
        <w:t>设立创投基金鼓励创业，创立“共富基金”，采取股权投资、资金资助等方式支持优质创业项目。实施新生代企业上市梯队培养计划，建立专项金融服务机制，</w:t>
      </w:r>
      <w:r>
        <w:rPr>
          <w:rFonts w:hint="eastAsia" w:ascii="仿宋_GB2312" w:hAnsi="仿宋_GB2312" w:eastAsia="仿宋_GB2312" w:cs="仿宋_GB2312"/>
          <w:sz w:val="32"/>
          <w:szCs w:val="32"/>
          <w:lang w:val="en-US" w:eastAsia="zh-CN"/>
        </w:rPr>
        <w:t>推动对接资本市场。</w:t>
      </w:r>
      <w:r>
        <w:rPr>
          <w:rFonts w:hint="eastAsia" w:ascii="仿宋_GB2312" w:eastAsia="仿宋_GB2312"/>
          <w:sz w:val="32"/>
          <w:szCs w:val="32"/>
          <w:lang w:eastAsia="zh-CN"/>
        </w:rPr>
        <w:t>设立创业基地实践创业，依托环杭州湾智能创业园、环创中心开辟“新生代”创业创新基地，用于社会实践、交流互动和合作发展，鼓励和引导新生代企业家在改造提升传统产业和培育发展新兴产业、新型业态中创业发展。</w:t>
      </w:r>
      <w:r>
        <w:rPr>
          <w:rFonts w:hint="eastAsia" w:ascii="仿宋_GB2312" w:hAnsi="Calibri" w:eastAsia="仿宋_GB2312" w:cs="Times New Roman"/>
          <w:b/>
          <w:bCs/>
          <w:sz w:val="32"/>
          <w:szCs w:val="32"/>
          <w:lang w:eastAsia="zh-CN"/>
        </w:rPr>
        <w:t>二是深化校企合作。</w:t>
      </w:r>
      <w:r>
        <w:rPr>
          <w:rFonts w:hint="eastAsia" w:ascii="仿宋_GB2312" w:eastAsia="仿宋_GB2312"/>
          <w:sz w:val="32"/>
          <w:szCs w:val="32"/>
          <w:lang w:eastAsia="zh-CN"/>
        </w:rPr>
        <w:t>发挥高校、慈溪籍在外专家顾问团的人才和技术优势，牵头成立浙江科技学院慈溪产业研究院。依托宁波大学科学技术学院，积极促成新生代企业与宁大科员对接合作，共建产业学院、专业培训班、创业创新基地，成立“慈溪市新生代企业家—宁波大学科学技术学院青优教师合作联盟”等，共议教育模式、专业设置和人才培养等内容，加强学校育才、企业招工、项目合作等精准对接。</w:t>
      </w:r>
      <w:r>
        <w:rPr>
          <w:rFonts w:hint="eastAsia" w:ascii="仿宋_GB2312" w:hAnsi="Calibri" w:eastAsia="仿宋_GB2312" w:cs="Times New Roman"/>
          <w:b/>
          <w:bCs/>
          <w:sz w:val="32"/>
          <w:szCs w:val="32"/>
          <w:lang w:eastAsia="zh-CN"/>
        </w:rPr>
        <w:t>三是设计四名联动。</w:t>
      </w:r>
      <w:r>
        <w:rPr>
          <w:rFonts w:hint="eastAsia" w:ascii="仿宋_GB2312" w:eastAsia="仿宋_GB2312"/>
          <w:sz w:val="32"/>
          <w:szCs w:val="32"/>
          <w:lang w:eastAsia="zh-CN"/>
        </w:rPr>
        <w:t>建立精进式的“新生代”轮训机制，精心设计“创领未来 四名联动”计划，组织50名领军型新生代企业家，先后走进北京、深圳、上海、杭州等“名城”，与清华、复旦、浙大等“名校”合作，邀请周其仁、沈丁立等“名家”开展专题讲座和高端论坛，赴华为、科达利、公牛、方太、阿里巴巴、大众集团等“名企”学习考察。组织从事小家电和电商领域的新生代企业家代表赴顺德、义乌、杭州考察。通过组织“高校+企业”、“课题+车间”、“专家+高管”、“市区+新区”等多形式的教育培训活动，推动全市有代表性的新生代企业家进一步开阔眼界、更新观念。</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eastAsia="仿宋_GB2312"/>
          <w:sz w:val="32"/>
          <w:szCs w:val="32"/>
        </w:rPr>
      </w:pPr>
      <w:r>
        <w:rPr>
          <w:rFonts w:hint="eastAsia" w:ascii="楷体_GB2312" w:hAnsi="楷体_GB2312" w:eastAsia="楷体_GB2312" w:cs="楷体_GB2312"/>
          <w:b/>
          <w:bCs/>
          <w:sz w:val="32"/>
          <w:szCs w:val="32"/>
          <w:lang w:eastAsia="zh-CN"/>
        </w:rPr>
        <w:t>四是实施“关爱工程”，优化成长环境。</w:t>
      </w:r>
      <w:r>
        <w:rPr>
          <w:rFonts w:hint="eastAsia" w:ascii="仿宋_GB2312" w:eastAsia="仿宋_GB2312"/>
          <w:b/>
          <w:bCs/>
          <w:sz w:val="32"/>
          <w:szCs w:val="32"/>
          <w:lang w:eastAsia="zh-CN"/>
        </w:rPr>
        <w:t>一是政治关爱。</w:t>
      </w:r>
      <w:r>
        <w:rPr>
          <w:rFonts w:hint="eastAsia" w:ascii="仿宋_GB2312" w:eastAsia="仿宋_GB2312"/>
          <w:sz w:val="32"/>
          <w:szCs w:val="32"/>
          <w:lang w:eastAsia="zh-CN"/>
        </w:rPr>
        <w:t>积极培养和发展符合入党条件的优秀新生代企业家入党，不断壮大骨干队伍，全市50名领军型新生代企业家当中党员占比超过40%。并在推选各级党代表、人大代表、政协委员、青联委员时安排一定比例的名额给“新生代”，同时，鼓励参加各民主党派、工商联、工青妇等组织，多渠道支持他们参政议政。</w:t>
      </w:r>
      <w:r>
        <w:rPr>
          <w:rFonts w:hint="eastAsia" w:ascii="仿宋_GB2312" w:hAnsi="Calibri" w:eastAsia="仿宋_GB2312" w:cs="Times New Roman"/>
          <w:b/>
          <w:bCs/>
          <w:sz w:val="32"/>
          <w:szCs w:val="32"/>
          <w:lang w:eastAsia="zh-CN"/>
        </w:rPr>
        <w:t>二是成长关爱。</w:t>
      </w:r>
      <w:r>
        <w:rPr>
          <w:rFonts w:hint="eastAsia" w:ascii="仿宋_GB2312" w:eastAsia="仿宋_GB2312"/>
          <w:sz w:val="32"/>
          <w:szCs w:val="32"/>
          <w:lang w:eastAsia="zh-CN"/>
        </w:rPr>
        <w:t>建立市级四套班子成员与新生代企业家结对联系等常态化政企交流沟通机制。今年，进一步</w:t>
      </w:r>
      <w:r>
        <w:rPr>
          <w:rFonts w:hint="eastAsia" w:ascii="仿宋_GB2312" w:hAnsi="仿宋_GB2312" w:eastAsia="仿宋_GB2312" w:cs="仿宋_GB2312"/>
          <w:sz w:val="32"/>
          <w:szCs w:val="32"/>
          <w:lang w:val="en-US" w:eastAsia="zh-CN"/>
        </w:rPr>
        <w:t>深化政企互动交流</w:t>
      </w:r>
      <w:r>
        <w:rPr>
          <w:rFonts w:hint="eastAsia" w:ascii="仿宋_GB2312" w:eastAsia="仿宋_GB2312"/>
          <w:sz w:val="32"/>
          <w:szCs w:val="32"/>
          <w:lang w:eastAsia="zh-CN"/>
        </w:rPr>
        <w:t>，</w:t>
      </w:r>
      <w:r>
        <w:rPr>
          <w:rFonts w:hint="eastAsia" w:ascii="仿宋_GB2312" w:hAnsi="仿宋_GB2312" w:eastAsia="仿宋_GB2312" w:cs="仿宋_GB2312"/>
          <w:sz w:val="32"/>
          <w:szCs w:val="32"/>
          <w:lang w:val="en-US" w:eastAsia="zh-CN"/>
        </w:rPr>
        <w:t>每半年召开一次由市委、市政府主要领导参加的新生代企业家恳谈会；</w:t>
      </w:r>
      <w:r>
        <w:rPr>
          <w:rFonts w:hint="eastAsia" w:ascii="仿宋_GB2312" w:eastAsia="仿宋_GB2312"/>
          <w:sz w:val="32"/>
          <w:szCs w:val="32"/>
          <w:lang w:eastAsia="zh-CN"/>
        </w:rPr>
        <w:t>每季度举办一次“局长面对面”政企沟通活动，开展“点单式”精准会谈；每两月组织一次“政策点对点”走进职能部门活动，由科室负责人做好涉企政策答疑解惑，增进政企之间相互了解。</w:t>
      </w:r>
      <w:r>
        <w:rPr>
          <w:rFonts w:hint="eastAsia" w:ascii="仿宋_GB2312" w:hAnsi="Calibri" w:eastAsia="仿宋_GB2312" w:cs="Times New Roman"/>
          <w:b/>
          <w:bCs/>
          <w:sz w:val="32"/>
          <w:szCs w:val="32"/>
          <w:lang w:eastAsia="zh-CN"/>
        </w:rPr>
        <w:t>三是舆论关爱。</w:t>
      </w:r>
      <w:r>
        <w:rPr>
          <w:rFonts w:hint="eastAsia" w:ascii="仿宋_GB2312" w:eastAsia="仿宋_GB2312"/>
          <w:sz w:val="32"/>
          <w:szCs w:val="32"/>
          <w:lang w:eastAsia="zh-CN"/>
        </w:rPr>
        <w:t>极培树新慈商典型，大力弘扬新慈商精神，与各级主流媒体合作，开展新生代企业家在创业创新、家业传承、回馈社会等典型宣传活动，讲好慈商精神，树立发展信心。组建新生代企业家讲师团，以巡回演讲、网络“微课堂”等方式，线上线下开展宣讲活动，分享创业故事和成长经历，引导争当新时代的奋斗者、引领者、传播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我们将进一步</w:t>
      </w:r>
      <w:r>
        <w:rPr>
          <w:rFonts w:hint="eastAsia" w:ascii="仿宋_GB2312" w:eastAsia="仿宋_GB2312"/>
          <w:sz w:val="32"/>
          <w:szCs w:val="32"/>
        </w:rPr>
        <w:t>落实市委文件精神，做好新生代培育深化文章，加强创二代、海创会、青企协、高层次人才联谊会等社团联动互动，高水平谋划学习交流和联络联谊活动，</w:t>
      </w:r>
      <w:r>
        <w:rPr>
          <w:rFonts w:hint="eastAsia" w:ascii="仿宋_GB2312" w:eastAsia="仿宋_GB2312"/>
          <w:sz w:val="32"/>
          <w:szCs w:val="32"/>
          <w:lang w:eastAsia="zh-CN"/>
        </w:rPr>
        <w:t>多维度协同相关</w:t>
      </w:r>
      <w:r>
        <w:rPr>
          <w:rFonts w:hint="eastAsia" w:ascii="仿宋_GB2312" w:hAnsi="仿宋_GB2312" w:eastAsia="仿宋_GB2312" w:cs="仿宋_GB2312"/>
          <w:i w:val="0"/>
          <w:caps w:val="0"/>
          <w:color w:val="auto"/>
          <w:spacing w:val="0"/>
          <w:kern w:val="2"/>
          <w:sz w:val="32"/>
          <w:szCs w:val="32"/>
          <w:lang w:val="en-US" w:eastAsia="zh-CN" w:bidi="ar-SA"/>
        </w:rPr>
        <w:t>相关职能部门，</w:t>
      </w:r>
      <w:r>
        <w:rPr>
          <w:rFonts w:hint="eastAsia" w:ascii="仿宋_GB2312" w:eastAsia="仿宋_GB2312"/>
          <w:sz w:val="32"/>
          <w:szCs w:val="32"/>
          <w:lang w:eastAsia="zh-CN"/>
        </w:rPr>
        <w:t>为新生代企业家及企业成长提供更优质服务。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下步，我</w:t>
      </w:r>
      <w:r>
        <w:rPr>
          <w:rFonts w:hint="eastAsia" w:ascii="仿宋_GB2312" w:hAnsi="Tahoma" w:eastAsia="仿宋_GB2312" w:cs="仿宋_GB2312"/>
          <w:color w:val="000000"/>
          <w:sz w:val="32"/>
          <w:szCs w:val="32"/>
          <w:lang w:eastAsia="zh-CN"/>
        </w:rPr>
        <w:t>部</w:t>
      </w:r>
      <w:r>
        <w:rPr>
          <w:rFonts w:hint="eastAsia" w:ascii="仿宋_GB2312" w:hAnsi="Tahoma" w:eastAsia="仿宋_GB2312" w:cs="仿宋_GB2312"/>
          <w:color w:val="000000"/>
          <w:sz w:val="32"/>
          <w:szCs w:val="32"/>
        </w:rPr>
        <w:t>将</w:t>
      </w:r>
      <w:r>
        <w:rPr>
          <w:rFonts w:hint="eastAsia" w:ascii="仿宋_GB2312" w:hAnsi="Tahoma" w:eastAsia="仿宋_GB2312" w:cs="仿宋_GB2312"/>
          <w:color w:val="000000"/>
          <w:sz w:val="32"/>
          <w:szCs w:val="32"/>
          <w:lang w:eastAsia="zh-CN"/>
        </w:rPr>
        <w:t>进一步加强新生代企业家培育工作</w:t>
      </w:r>
      <w:r>
        <w:rPr>
          <w:rFonts w:hint="eastAsia" w:ascii="仿宋_GB2312" w:hAnsi="Tahoma"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Tahoma" w:eastAsia="仿宋_GB2312" w:cs="仿宋_GB2312"/>
          <w:color w:val="000000"/>
          <w:sz w:val="32"/>
          <w:szCs w:val="32"/>
        </w:rPr>
        <w:t>感谢您对我市</w:t>
      </w:r>
      <w:r>
        <w:rPr>
          <w:rFonts w:hint="eastAsia" w:ascii="仿宋_GB2312" w:hAnsi="Tahoma" w:eastAsia="仿宋_GB2312" w:cs="仿宋_GB2312"/>
          <w:color w:val="000000"/>
          <w:sz w:val="32"/>
          <w:szCs w:val="32"/>
          <w:lang w:val="en-US" w:eastAsia="zh-CN"/>
        </w:rPr>
        <w:t>新生代企业家培育工作</w:t>
      </w:r>
      <w:r>
        <w:rPr>
          <w:rFonts w:hint="eastAsia" w:ascii="仿宋_GB2312" w:hAnsi="Tahoma" w:eastAsia="仿宋_GB2312" w:cs="仿宋_GB2312"/>
          <w:color w:val="000000"/>
          <w:sz w:val="32"/>
          <w:szCs w:val="32"/>
        </w:rPr>
        <w:t>的关心和支持！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ahom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ahom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ahom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ahom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ahoma"/>
          <w:sz w:val="32"/>
          <w:szCs w:val="32"/>
        </w:rPr>
      </w:pPr>
      <w:r>
        <w:rPr>
          <w:rFonts w:ascii="仿宋" w:hAnsi="仿宋" w:eastAsia="仿宋" w:cs="Tahoma"/>
          <w:sz w:val="32"/>
          <w:szCs w:val="32"/>
        </w:rPr>
        <w:t>　　　　　　　　　　　　　　</w:t>
      </w:r>
      <w:r>
        <w:rPr>
          <w:rFonts w:hint="eastAsia" w:ascii="仿宋" w:hAnsi="仿宋" w:eastAsia="仿宋" w:cs="Tahoma"/>
          <w:sz w:val="32"/>
          <w:szCs w:val="32"/>
        </w:rPr>
        <w:t xml:space="preserve">  </w:t>
      </w:r>
      <w:r>
        <w:rPr>
          <w:rFonts w:hint="eastAsia" w:ascii="仿宋_GB2312" w:eastAsia="仿宋_GB2312"/>
          <w:sz w:val="32"/>
          <w:szCs w:val="32"/>
        </w:rPr>
        <w:t>慈溪市委统战部</w:t>
      </w:r>
      <w:r>
        <w:rPr>
          <w:rFonts w:ascii="仿宋" w:hAnsi="仿宋" w:eastAsia="仿宋" w:cs="Tahoma"/>
          <w:sz w:val="32"/>
          <w:szCs w:val="32"/>
        </w:rPr>
        <w:br w:type="textWrapping"/>
      </w:r>
      <w:r>
        <w:rPr>
          <w:rFonts w:ascii="仿宋" w:hAnsi="仿宋" w:eastAsia="仿宋" w:cs="Tahoma"/>
          <w:sz w:val="32"/>
          <w:szCs w:val="32"/>
        </w:rPr>
        <w:t>　　　　　　　　　　　　　　</w:t>
      </w:r>
      <w:r>
        <w:rPr>
          <w:rFonts w:hint="eastAsia" w:ascii="仿宋" w:hAnsi="仿宋" w:eastAsia="仿宋" w:cs="Tahoma"/>
          <w:sz w:val="32"/>
          <w:szCs w:val="32"/>
        </w:rPr>
        <w:t xml:space="preserve"> </w:t>
      </w:r>
      <w:r>
        <w:rPr>
          <w:rFonts w:hint="eastAsia" w:ascii="仿宋_GB2312" w:eastAsia="仿宋_GB2312"/>
          <w:sz w:val="32"/>
          <w:szCs w:val="32"/>
          <w:lang w:val="en-US" w:eastAsia="zh-CN"/>
        </w:rPr>
        <w:t>2022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24</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 w:eastAsia="仿宋_GB2312" w:cs="Tahom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 w:eastAsia="仿宋_GB2312" w:cs="Tahom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 w:eastAsia="仿宋_GB2312" w:cs="Tahom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 w:eastAsia="仿宋_GB2312" w:cs="Tahoma"/>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lang w:eastAsia="zh-CN"/>
        </w:rPr>
      </w:pPr>
      <w:r>
        <w:rPr>
          <w:rFonts w:ascii="仿宋_GB2312" w:hAnsi="Tahoma" w:eastAsia="仿宋_GB2312" w:cs="仿宋_GB2312"/>
          <w:color w:val="000000"/>
          <w:sz w:val="32"/>
          <w:szCs w:val="32"/>
        </w:rPr>
        <w:t>抄　　送：市人大代表工委，</w:t>
      </w:r>
      <w:r>
        <w:rPr>
          <w:rFonts w:hint="eastAsia" w:ascii="仿宋_GB2312" w:hAnsi="Tahoma" w:eastAsia="仿宋_GB2312" w:cs="仿宋_GB2312"/>
          <w:color w:val="000000"/>
          <w:sz w:val="32"/>
          <w:szCs w:val="32"/>
          <w:lang w:eastAsia="zh-CN"/>
        </w:rPr>
        <w:t>市委</w:t>
      </w:r>
      <w:r>
        <w:rPr>
          <w:rFonts w:ascii="仿宋_GB2312" w:hAnsi="Tahoma" w:eastAsia="仿宋_GB2312" w:cs="仿宋_GB2312"/>
          <w:color w:val="000000"/>
          <w:sz w:val="32"/>
          <w:szCs w:val="32"/>
        </w:rPr>
        <w:t>办公室。</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联 系 人：</w:t>
      </w:r>
      <w:r>
        <w:rPr>
          <w:rFonts w:hint="eastAsia" w:ascii="仿宋_GB2312" w:eastAsia="仿宋_GB2312"/>
          <w:sz w:val="32"/>
          <w:szCs w:val="32"/>
          <w:lang w:eastAsia="zh-CN"/>
        </w:rPr>
        <w:t>翁异卿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联系电话：</w:t>
      </w:r>
      <w:r>
        <w:rPr>
          <w:rFonts w:hint="eastAsia" w:ascii="仿宋_GB2312" w:hAnsi="Tahoma" w:eastAsia="仿宋_GB2312" w:cs="仿宋_GB2312"/>
          <w:color w:val="000000"/>
          <w:sz w:val="32"/>
          <w:szCs w:val="32"/>
          <w:lang w:val="en-US" w:eastAsia="zh-CN"/>
        </w:rPr>
        <w:t>XXX</w:t>
      </w: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cs="Times New Roman"/>
        <w:sz w:val="28"/>
        <w:szCs w:val="28"/>
      </w:rPr>
    </w:pPr>
    <w:r>
      <w:rPr>
        <w:sz w:val="28"/>
      </w:rPr>
      <w:pict>
        <v:shape id="_x0000_s4097" o:spid="_x0000_s4097" o:spt="202" type="#_x0000_t202" style="position:absolute;left:0pt;margin-top:-0.75pt;height:17.85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w:txbxContent>
              <w:p>
                <w:pPr>
                  <w:pStyle w:val="4"/>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cs="Times New Roman"/>
        <w:sz w:val="28"/>
        <w:szCs w:val="28"/>
      </w:rPr>
    </w:pPr>
    <w:r>
      <w:rPr>
        <w:sz w:val="2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- 2 -</w:t>
                </w:r>
                <w:r>
                  <w:rPr>
                    <w:rFonts w:hint="eastAsia"/>
                    <w:sz w:val="28"/>
                    <w:szCs w:val="28"/>
                    <w:lang w:eastAsia="zh-CN"/>
                  </w:rPr>
                  <w:fldChar w:fldCharType="end"/>
                </w:r>
              </w:p>
            </w:txbxContent>
          </v:textbox>
        </v:shape>
      </w:pic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A57C4"/>
    <w:rsid w:val="0003073E"/>
    <w:rsid w:val="00036DD4"/>
    <w:rsid w:val="00051B78"/>
    <w:rsid w:val="00052E4C"/>
    <w:rsid w:val="00085244"/>
    <w:rsid w:val="000F049C"/>
    <w:rsid w:val="000F7910"/>
    <w:rsid w:val="0010380A"/>
    <w:rsid w:val="00105CEF"/>
    <w:rsid w:val="00114AC3"/>
    <w:rsid w:val="00130567"/>
    <w:rsid w:val="00130A65"/>
    <w:rsid w:val="00136999"/>
    <w:rsid w:val="0014000C"/>
    <w:rsid w:val="00140E91"/>
    <w:rsid w:val="001431BC"/>
    <w:rsid w:val="0015458A"/>
    <w:rsid w:val="00157368"/>
    <w:rsid w:val="00157CF1"/>
    <w:rsid w:val="00164654"/>
    <w:rsid w:val="001B2B54"/>
    <w:rsid w:val="001C1B87"/>
    <w:rsid w:val="001D5489"/>
    <w:rsid w:val="001E1307"/>
    <w:rsid w:val="001F42D1"/>
    <w:rsid w:val="00216BB8"/>
    <w:rsid w:val="002216D8"/>
    <w:rsid w:val="002607A1"/>
    <w:rsid w:val="002857D0"/>
    <w:rsid w:val="002971D5"/>
    <w:rsid w:val="002977FE"/>
    <w:rsid w:val="002B3DEA"/>
    <w:rsid w:val="002F5680"/>
    <w:rsid w:val="00307E39"/>
    <w:rsid w:val="003111A5"/>
    <w:rsid w:val="0031190A"/>
    <w:rsid w:val="00314B69"/>
    <w:rsid w:val="003208E4"/>
    <w:rsid w:val="00330F7F"/>
    <w:rsid w:val="00331452"/>
    <w:rsid w:val="003442A5"/>
    <w:rsid w:val="0035222B"/>
    <w:rsid w:val="00372E8B"/>
    <w:rsid w:val="00376C96"/>
    <w:rsid w:val="003856CB"/>
    <w:rsid w:val="003A2346"/>
    <w:rsid w:val="003A57C4"/>
    <w:rsid w:val="003A7B3D"/>
    <w:rsid w:val="003B6339"/>
    <w:rsid w:val="003D1651"/>
    <w:rsid w:val="00402ECB"/>
    <w:rsid w:val="0040510C"/>
    <w:rsid w:val="00421DAC"/>
    <w:rsid w:val="004225B5"/>
    <w:rsid w:val="0042674B"/>
    <w:rsid w:val="0044439C"/>
    <w:rsid w:val="00464043"/>
    <w:rsid w:val="00470C69"/>
    <w:rsid w:val="0048543A"/>
    <w:rsid w:val="00492A4A"/>
    <w:rsid w:val="004C0607"/>
    <w:rsid w:val="004E11B5"/>
    <w:rsid w:val="004E3E8D"/>
    <w:rsid w:val="004F2D8E"/>
    <w:rsid w:val="004F3A1F"/>
    <w:rsid w:val="00500A28"/>
    <w:rsid w:val="0053739A"/>
    <w:rsid w:val="00541F21"/>
    <w:rsid w:val="005501DE"/>
    <w:rsid w:val="005551DC"/>
    <w:rsid w:val="00575E58"/>
    <w:rsid w:val="005A0661"/>
    <w:rsid w:val="005A4091"/>
    <w:rsid w:val="005C6E0F"/>
    <w:rsid w:val="005E75D0"/>
    <w:rsid w:val="005F1980"/>
    <w:rsid w:val="005F6D8F"/>
    <w:rsid w:val="005F7E89"/>
    <w:rsid w:val="00601624"/>
    <w:rsid w:val="006153D7"/>
    <w:rsid w:val="00622F86"/>
    <w:rsid w:val="006233EA"/>
    <w:rsid w:val="00626FCB"/>
    <w:rsid w:val="006460E5"/>
    <w:rsid w:val="00647C45"/>
    <w:rsid w:val="00673DCB"/>
    <w:rsid w:val="00683CDC"/>
    <w:rsid w:val="006970F2"/>
    <w:rsid w:val="006B1859"/>
    <w:rsid w:val="006E5B77"/>
    <w:rsid w:val="00706BDB"/>
    <w:rsid w:val="00707575"/>
    <w:rsid w:val="0072178F"/>
    <w:rsid w:val="00773287"/>
    <w:rsid w:val="007B1CB7"/>
    <w:rsid w:val="007C03DC"/>
    <w:rsid w:val="007F31D9"/>
    <w:rsid w:val="0081154B"/>
    <w:rsid w:val="00815068"/>
    <w:rsid w:val="00822E27"/>
    <w:rsid w:val="00831820"/>
    <w:rsid w:val="0085087F"/>
    <w:rsid w:val="00865D7E"/>
    <w:rsid w:val="00874C50"/>
    <w:rsid w:val="00881B07"/>
    <w:rsid w:val="008913A2"/>
    <w:rsid w:val="00894994"/>
    <w:rsid w:val="008B5F7E"/>
    <w:rsid w:val="008B6868"/>
    <w:rsid w:val="008B7040"/>
    <w:rsid w:val="008C3EF7"/>
    <w:rsid w:val="008C5CE1"/>
    <w:rsid w:val="008D59BD"/>
    <w:rsid w:val="008F4561"/>
    <w:rsid w:val="009002DF"/>
    <w:rsid w:val="00902ED8"/>
    <w:rsid w:val="00905FE4"/>
    <w:rsid w:val="00906688"/>
    <w:rsid w:val="00906DCB"/>
    <w:rsid w:val="00926425"/>
    <w:rsid w:val="00926F92"/>
    <w:rsid w:val="00933173"/>
    <w:rsid w:val="00936A11"/>
    <w:rsid w:val="009372E3"/>
    <w:rsid w:val="00942152"/>
    <w:rsid w:val="00946E09"/>
    <w:rsid w:val="009578C0"/>
    <w:rsid w:val="00970DDD"/>
    <w:rsid w:val="009A2E3D"/>
    <w:rsid w:val="009B5958"/>
    <w:rsid w:val="009C00AD"/>
    <w:rsid w:val="009D5DB0"/>
    <w:rsid w:val="009E1E32"/>
    <w:rsid w:val="009E59B8"/>
    <w:rsid w:val="009F5EC4"/>
    <w:rsid w:val="00A1592C"/>
    <w:rsid w:val="00A46D8E"/>
    <w:rsid w:val="00A46FCF"/>
    <w:rsid w:val="00A53453"/>
    <w:rsid w:val="00A7121C"/>
    <w:rsid w:val="00A95F47"/>
    <w:rsid w:val="00A96C2C"/>
    <w:rsid w:val="00AA2919"/>
    <w:rsid w:val="00AC762A"/>
    <w:rsid w:val="00AF614A"/>
    <w:rsid w:val="00B11ECE"/>
    <w:rsid w:val="00B1629B"/>
    <w:rsid w:val="00B20212"/>
    <w:rsid w:val="00B604CF"/>
    <w:rsid w:val="00B73DA9"/>
    <w:rsid w:val="00BA5803"/>
    <w:rsid w:val="00BA6DEA"/>
    <w:rsid w:val="00BC600C"/>
    <w:rsid w:val="00BE3617"/>
    <w:rsid w:val="00BE52AF"/>
    <w:rsid w:val="00BF6FCE"/>
    <w:rsid w:val="00BF71A0"/>
    <w:rsid w:val="00C20A8F"/>
    <w:rsid w:val="00C40646"/>
    <w:rsid w:val="00C41BC0"/>
    <w:rsid w:val="00C51BC1"/>
    <w:rsid w:val="00C6050C"/>
    <w:rsid w:val="00C76511"/>
    <w:rsid w:val="00C77CA0"/>
    <w:rsid w:val="00CA7626"/>
    <w:rsid w:val="00CA776B"/>
    <w:rsid w:val="00CB7C8A"/>
    <w:rsid w:val="00CB7E0B"/>
    <w:rsid w:val="00CD0C45"/>
    <w:rsid w:val="00CD0F6B"/>
    <w:rsid w:val="00CD1B5B"/>
    <w:rsid w:val="00CD2DA9"/>
    <w:rsid w:val="00CE1AC2"/>
    <w:rsid w:val="00CF4296"/>
    <w:rsid w:val="00CF5868"/>
    <w:rsid w:val="00CF7384"/>
    <w:rsid w:val="00D06F97"/>
    <w:rsid w:val="00D14D14"/>
    <w:rsid w:val="00D16514"/>
    <w:rsid w:val="00D40894"/>
    <w:rsid w:val="00D51F36"/>
    <w:rsid w:val="00D72683"/>
    <w:rsid w:val="00D76349"/>
    <w:rsid w:val="00D92A55"/>
    <w:rsid w:val="00DA167E"/>
    <w:rsid w:val="00DA7DA2"/>
    <w:rsid w:val="00DC3FAB"/>
    <w:rsid w:val="00DD0859"/>
    <w:rsid w:val="00DD59BB"/>
    <w:rsid w:val="00DE16CF"/>
    <w:rsid w:val="00E40290"/>
    <w:rsid w:val="00E505BB"/>
    <w:rsid w:val="00E529BB"/>
    <w:rsid w:val="00E60B66"/>
    <w:rsid w:val="00E65753"/>
    <w:rsid w:val="00E712C8"/>
    <w:rsid w:val="00E80B92"/>
    <w:rsid w:val="00E955BD"/>
    <w:rsid w:val="00EB5834"/>
    <w:rsid w:val="00ED0848"/>
    <w:rsid w:val="00EF0CC1"/>
    <w:rsid w:val="00EF4ECC"/>
    <w:rsid w:val="00EF5312"/>
    <w:rsid w:val="00F03104"/>
    <w:rsid w:val="00F140F8"/>
    <w:rsid w:val="00F2294E"/>
    <w:rsid w:val="00F332C7"/>
    <w:rsid w:val="00F64678"/>
    <w:rsid w:val="00F76DB2"/>
    <w:rsid w:val="00F77D50"/>
    <w:rsid w:val="00FA2E98"/>
    <w:rsid w:val="00FA6CCD"/>
    <w:rsid w:val="00FC5113"/>
    <w:rsid w:val="00FD7B35"/>
    <w:rsid w:val="00FF45D8"/>
    <w:rsid w:val="026414C3"/>
    <w:rsid w:val="039E4A45"/>
    <w:rsid w:val="060D53EA"/>
    <w:rsid w:val="0F0379D5"/>
    <w:rsid w:val="1DE20444"/>
    <w:rsid w:val="24BD5CE5"/>
    <w:rsid w:val="2CBD7291"/>
    <w:rsid w:val="313039AA"/>
    <w:rsid w:val="31D423FB"/>
    <w:rsid w:val="36CE275B"/>
    <w:rsid w:val="372D76FD"/>
    <w:rsid w:val="3DA5257E"/>
    <w:rsid w:val="426979FE"/>
    <w:rsid w:val="48227A9A"/>
    <w:rsid w:val="4AAF44D0"/>
    <w:rsid w:val="4D8D638D"/>
    <w:rsid w:val="4DF5511C"/>
    <w:rsid w:val="5195387D"/>
    <w:rsid w:val="601560EB"/>
    <w:rsid w:val="641818BF"/>
    <w:rsid w:val="69FA0156"/>
    <w:rsid w:val="74D90B65"/>
    <w:rsid w:val="762A7377"/>
    <w:rsid w:val="77B007A0"/>
    <w:rsid w:val="79F22191"/>
    <w:rsid w:val="7B6F23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semiHidden/>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99"/>
    <w:rPr>
      <w:rFonts w:hint="default" w:ascii="Tahoma" w:hAnsi="Tahoma" w:eastAsia="Tahoma" w:cs="Tahoma"/>
      <w:color w:val="003C93"/>
      <w:u w:val="none"/>
    </w:rPr>
  </w:style>
  <w:style w:type="character" w:styleId="9">
    <w:name w:val="Hyperlink"/>
    <w:basedOn w:val="7"/>
    <w:semiHidden/>
    <w:unhideWhenUsed/>
    <w:qFormat/>
    <w:uiPriority w:val="99"/>
    <w:rPr>
      <w:rFonts w:hint="eastAsia" w:ascii="Tahoma" w:hAnsi="Tahoma" w:eastAsia="Tahoma" w:cs="Tahoma"/>
      <w:color w:val="003C93"/>
      <w:u w:val="none"/>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日期 Char"/>
    <w:basedOn w:val="7"/>
    <w:link w:val="3"/>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EF0786-D202-4F74-A8F3-969555EB7C9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312</Words>
  <Characters>1779</Characters>
  <Lines>14</Lines>
  <Paragraphs>4</Paragraphs>
  <TotalTime>1</TotalTime>
  <ScaleCrop>false</ScaleCrop>
  <LinksUpToDate>false</LinksUpToDate>
  <CharactersWithSpaces>2087</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2019-04-25T03:31:00Z</dcterms:created>
  <dc:creator>User</dc:creator>
  <cp:lastModifiedBy>Administrator</cp:lastModifiedBy>
  <cp:lastPrinted>2021-06-23T02:58:00Z</cp:lastPrinted>
  <dcterms:modified xsi:type="dcterms:W3CDTF">2022-07-01T07:45:26Z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