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atLeast"/>
        <w:jc w:val="right"/>
        <w:rPr>
          <w:rFonts w:hint="eastAsia" w:ascii="楷体" w:hAnsi="楷体" w:eastAsia="楷体" w:cs="楷体"/>
          <w:sz w:val="32"/>
        </w:rPr>
      </w:pPr>
      <w:r>
        <w:rPr>
          <w:rFonts w:hint="eastAsia" w:ascii="黑体" w:hAnsi="黑体" w:eastAsia="黑体" w:cs="黑体"/>
          <w:sz w:val="32"/>
        </w:rPr>
        <w:t>类别标记：</w:t>
      </w:r>
      <w:r>
        <w:rPr>
          <w:rFonts w:hint="eastAsia" w:ascii="黑体" w:hAnsi="黑体" w:eastAsia="黑体" w:cs="黑体"/>
          <w:sz w:val="32"/>
          <w:lang w:val="en-US" w:eastAsia="zh-CN"/>
        </w:rPr>
        <w:t>A</w:t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方正小标宋简体" w:eastAsia="方正小标宋简体" w:cs="Times New Roman"/>
          <w:color w:val="FF0000"/>
          <w:sz w:val="86"/>
          <w:szCs w:val="86"/>
        </w:rPr>
      </w:pP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慈溪市农业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农村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局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  <w:lang w:eastAsia="zh-CN"/>
        </w:rPr>
        <w:t>文</w:t>
      </w:r>
      <w:r>
        <w:rPr>
          <w:rFonts w:hint="eastAsia" w:ascii="方正小标宋简体" w:eastAsia="方正小标宋简体" w:cs="Times New Roman"/>
          <w:color w:val="FF0000"/>
          <w:sz w:val="86"/>
          <w:szCs w:val="86"/>
        </w:rPr>
        <w:t>件</w:t>
      </w: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460" w:lineRule="atLeast"/>
        <w:jc w:val="center"/>
        <w:rPr>
          <w:rFonts w:hint="eastAsia" w:ascii="仿宋_GB2312" w:cs="Times New Roman"/>
          <w:sz w:val="32"/>
        </w:rPr>
      </w:pPr>
    </w:p>
    <w:p>
      <w:pPr>
        <w:spacing w:line="320" w:lineRule="exact"/>
        <w:jc w:val="center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慈农建〔20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Times New Roman"/>
          <w:sz w:val="32"/>
          <w:szCs w:val="32"/>
        </w:rPr>
        <w:t xml:space="preserve">号　　　    　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马科听</w:t>
      </w:r>
    </w:p>
    <w:p>
      <w:pPr>
        <w:spacing w:line="320" w:lineRule="exact"/>
        <w:jc w:val="center"/>
        <w:rPr>
          <w:rFonts w:hint="eastAsia" w:ascii="仿宋_GB2312" w:cs="Times New Roman"/>
          <w:sz w:val="32"/>
          <w:szCs w:val="32"/>
        </w:rPr>
      </w:pPr>
      <w:r>
        <w:rPr>
          <w:rFonts w:ascii="仿宋_GB2312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193040</wp:posOffset>
                </wp:positionV>
                <wp:extent cx="5958840" cy="23495"/>
                <wp:effectExtent l="0" t="9525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8840" cy="234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55pt;margin-top:15.2pt;height:1.85pt;width:469.2pt;z-index:251660288;mso-width-relative:page;mso-height-relative:page;" filled="f" stroked="t" coordsize="21600,21600" o:gfxdata="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ozR8i2QAAAAkBAAAPAAAAAAAAAAEAIAAAACIAAABk&#10;cnMvZG93bnJldi54bWxQSwECFAAUAAAACACHTuJA7D6Ew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会议第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356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陈江平、陈明鉴代表: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您提出的《关于加强美丽乡村建设 推进城乡融合发展的建议》已收悉，我局及时组织人员进行了认真研究，并提出具体承办意见，经局长办公会议研究同意，现答复如下：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为深入贯彻落实中央和省委、宁波市委关于深化“千村示范、万村整治”工程、高水平建设新时代美丽乡村的精神，巩固提升我市美丽乡村升级版打造成果，我市先后制定出台了《慈溪市深化“千村示范、万村整治”工程高水平建设新时代美丽乡村的实施意见》（慈党办〔2020〕61号）和《慈溪市“十四五”期间深化“千村示范、万村整治”工程高水平建设新时代美丽乡村专项扶持资金管理办法（试行）》（慈村振办〔2021〕1号）。以此作为我市“十四五”时期深化美丽乡村建设，打造宜居宜业和美乡村的政策指引，全面开启我市新时代美丽乡村建设新篇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一是坚持以人为本，建设美丽乡村新风貌。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2021年以来我市以新时代美丽乡村“12113”工程为抓手，坚持以人为本，充分表达农民意愿，完善农民参与制度，根据村庄区位、资源、产业等因素，培育建设一批城镇融合型、中心集聚型、人文历史型、山水特色型、田园风光型等特点鲜明、各具魅力，充分展现新时代美丽乡村建设水平的示范引领村庄，推动城镇基础设施和公共服务向农村延伸，建设形成城乡一体化的道路交通、水利、电力、信息网络等。截至目前，以累计启动建设宜居村60个，特色村13个，梳理式改造项目9个，乡村振兴典范村22个，乡村振兴示范带3条，市级财政投入奖补资金2.86亿元。市委宣传部（市文明办）深化城乡精神文明创建常态长效机制，建立完善更高水平推进全国文明城市建设“点线面”责任落实闭环机制，开展“担当作为比作风 争先进位晒业绩”文明创建提档专项行动，推动城乡文明创建提档升级。扎实开展文明村镇创建活动，开展2023年度文明村（社区）评选，做好省级文明村的创建指导工作，龙山镇施公山村等5个村入选省级文明村，全市市级以上文明村镇占比达95.2%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黑体" w:hAnsi="黑体" w:eastAsia="黑体" w:cs="黑体"/>
          <w:spacing w:val="-16"/>
          <w:sz w:val="32"/>
          <w:szCs w:val="32"/>
        </w:rPr>
        <w:t>二是坚持规划引领，树立美丽乡村新典范。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目前，市级、镇级国土空间总体规划正在有序推进，两级规划统筹考虑全市村庄的建设发展并进行分级分类，提出相应的建设引导要求。同时，新一轮实用性村庄规划编制工作也已启动，各镇可以结合本区域村庄实际，在两级国土空间总体规划的指导下，以一个或几个行政村为单元，编制“多规合一”的实用性村庄规划，在依托资源优势、挖掘特色内涵的基础上，对村庄的用地布局、设施配套、产业发展、景观绿化等进行整体谋划，努力形成“一乡一业、一村一品”的发展格局，并广泛征求各村、公众的意见和建议，使规划方案科学合理，具有可行性，以有效指导村庄今后的建设发展。我市首个“多规合一”的实用性村庄规划试点《匡堰镇岗墩村实用性村庄规划》编制工作即将完成，将为全市村庄规划编制工作的全面展开提供宝贵的实践经验。市资规局会积极做好各镇（街道）国土空间总体规划、村庄规划编制的指导、配合工作。市乡村振兴办对标新时代美丽乡村建设要求和规范，组织编制了《慈溪市新时代美丽乡村建设规划》，重点突出串点连线成片建景和乡村特质风貌发掘，实现乡村建设发展有目标、生态环境有管控、自然景观和文化遗产有保护，着力体现差异性和多元化的乡村之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16"/>
          <w:sz w:val="32"/>
          <w:szCs w:val="32"/>
        </w:rPr>
        <w:t>三是坚持多元融合，创造美丽乡村新发展。</w:t>
      </w:r>
      <w:bookmarkEnd w:id="0"/>
      <w:r>
        <w:rPr>
          <w:rFonts w:hint="eastAsia" w:ascii="仿宋" w:hAnsi="仿宋" w:eastAsia="仿宋" w:cs="仿宋"/>
          <w:spacing w:val="-16"/>
          <w:sz w:val="32"/>
          <w:szCs w:val="32"/>
        </w:rPr>
        <w:t>高质量推进“3995”乡村产业振兴行动，发展设施农业、休闲农业、观光农业，着力推动农耕文化与现代文明、传统基因与时尚元素、乡村资源与城市要素有机融合，培育一批集休闲观光、创意农业、农事体验于一体的田园综合体。坚持一二三产融合发展，整合社会资源，多元融合创新，创造美丽乡村发展新格局。如观海卫镇双湖村瓦窑头片区的小春茶室、杜湖书院，匡堰镇倡隆村楝树下艺术村落的云朵咖啡、九号民宿，桥头镇五姓村的大地艺术馆、星空营地等，都是在前期美丽乡村建设完成后，社会各界投入美丽乡村创新发展的优秀成果，真正实现了美丽经济的有效转化，不仅积极带动了周边农民致富，也为美丽乡村可持续发展提供了蓬勃动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最后，衷心感谢您对我市新时代美丽乡村建设工作作出的贡献和支持！希望您在今后继续多提宝贵意见！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446" w:firstLineChars="1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慈溪市农业农村局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650" w:firstLineChars="1500"/>
        <w:jc w:val="both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6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抄  送：</w:t>
      </w:r>
      <w:r>
        <w:rPr>
          <w:rFonts w:hint="eastAsia" w:ascii="仿宋" w:hAnsi="仿宋" w:eastAsia="仿宋" w:cs="仿宋"/>
          <w:sz w:val="32"/>
          <w:szCs w:val="32"/>
        </w:rPr>
        <w:t>市人大代表工委，市政府办公室，市宣传部，市资规局，新浦镇人大主席团。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20" w:firstLineChars="200"/>
        <w:textAlignment w:val="auto"/>
        <w:rPr>
          <w:rFonts w:hint="eastAsia"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潘挺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20" w:firstLineChars="200"/>
        <w:textAlignment w:val="auto"/>
      </w:pPr>
      <w:r>
        <w:rPr>
          <w:rFonts w:hint="eastAsia" w:ascii="仿宋" w:hAnsi="仿宋" w:eastAsia="仿宋" w:cs="仿宋"/>
          <w:spacing w:val="-16"/>
          <w:sz w:val="32"/>
          <w:szCs w:val="32"/>
        </w:rPr>
        <w:t>联系电话：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63976748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6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08F56F8"/>
    <w:rsid w:val="12C22222"/>
    <w:rsid w:val="138A5E10"/>
    <w:rsid w:val="158D6F6A"/>
    <w:rsid w:val="1BEE0CC5"/>
    <w:rsid w:val="288C3296"/>
    <w:rsid w:val="2A6550AF"/>
    <w:rsid w:val="314D3E18"/>
    <w:rsid w:val="36AD4501"/>
    <w:rsid w:val="3888244C"/>
    <w:rsid w:val="3C6425BC"/>
    <w:rsid w:val="414A1996"/>
    <w:rsid w:val="49034248"/>
    <w:rsid w:val="49B37D0F"/>
    <w:rsid w:val="4A9A1CA8"/>
    <w:rsid w:val="4F816540"/>
    <w:rsid w:val="4FFBA0D4"/>
    <w:rsid w:val="500E6CB8"/>
    <w:rsid w:val="51AF19F5"/>
    <w:rsid w:val="598A44F6"/>
    <w:rsid w:val="59BB7371"/>
    <w:rsid w:val="66580005"/>
    <w:rsid w:val="67E8260E"/>
    <w:rsid w:val="71B573F2"/>
    <w:rsid w:val="76FF52A3"/>
    <w:rsid w:val="7759712B"/>
    <w:rsid w:val="79AE5130"/>
    <w:rsid w:val="7C994AA7"/>
    <w:rsid w:val="7FB32484"/>
    <w:rsid w:val="7FBCABED"/>
    <w:rsid w:val="AEFDEBB5"/>
    <w:rsid w:val="C7FF548B"/>
    <w:rsid w:val="CEBAB3AE"/>
    <w:rsid w:val="D7EC645C"/>
    <w:rsid w:val="DF7F07EA"/>
    <w:rsid w:val="EF9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2024-04-23T19:23:00Z</dcterms:created>
  <dc:creator>Administrator</dc:creator>
  <cp:lastModifiedBy>Administrator</cp:lastModifiedBy>
  <cp:lastPrinted>2024-06-04T15:56:00Z</cp:lastPrinted>
  <dcterms:modified xsi:type="dcterms:W3CDTF">2024-06-26T03:31:34Z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