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61" w:rsidRDefault="001F1C61">
      <w:pPr>
        <w:spacing w:line="560" w:lineRule="exact"/>
        <w:jc w:val="center"/>
        <w:rPr>
          <w:rFonts w:ascii="黑体" w:eastAsia="黑体"/>
          <w:sz w:val="32"/>
          <w:szCs w:val="32"/>
        </w:rPr>
      </w:pPr>
    </w:p>
    <w:p w:rsidR="001F1C61" w:rsidRDefault="001F1C61">
      <w:pPr>
        <w:spacing w:line="560" w:lineRule="exact"/>
        <w:rPr>
          <w:rFonts w:ascii="黑体" w:eastAsia="黑体"/>
          <w:color w:val="FF0000"/>
          <w:sz w:val="44"/>
          <w:szCs w:val="44"/>
        </w:rPr>
      </w:pPr>
    </w:p>
    <w:p w:rsidR="001F1C61" w:rsidRDefault="004B32C5">
      <w:pPr>
        <w:spacing w:line="560" w:lineRule="exact"/>
        <w:jc w:val="center"/>
        <w:rPr>
          <w:rFonts w:ascii="宋体" w:hAnsi="宋体" w:cs="Arial"/>
          <w:b/>
          <w:color w:val="FF0000"/>
          <w:sz w:val="44"/>
          <w:szCs w:val="44"/>
        </w:rPr>
      </w:pPr>
      <w:r>
        <w:rPr>
          <w:rFonts w:ascii="宋体" w:hAnsi="宋体" w:cs="Arial" w:hint="eastAsia"/>
          <w:b/>
          <w:sz w:val="44"/>
          <w:szCs w:val="44"/>
        </w:rPr>
        <w:t>关于建立物业纠纷</w:t>
      </w:r>
      <w:proofErr w:type="gramStart"/>
      <w:r>
        <w:rPr>
          <w:rFonts w:ascii="宋体" w:hAnsi="宋体" w:cs="Arial" w:hint="eastAsia"/>
          <w:b/>
          <w:sz w:val="44"/>
          <w:szCs w:val="44"/>
        </w:rPr>
        <w:t>诉源治理</w:t>
      </w:r>
      <w:proofErr w:type="gramEnd"/>
      <w:r>
        <w:rPr>
          <w:rFonts w:ascii="宋体" w:hAnsi="宋体" w:cs="Arial" w:hint="eastAsia"/>
          <w:b/>
          <w:sz w:val="44"/>
          <w:szCs w:val="44"/>
        </w:rPr>
        <w:t>机制的建议</w:t>
      </w:r>
    </w:p>
    <w:p w:rsidR="001F1C61" w:rsidRDefault="001F1C61">
      <w:pPr>
        <w:spacing w:line="560" w:lineRule="exact"/>
        <w:rPr>
          <w:rFonts w:ascii="楷体_GB2312" w:eastAsia="楷体_GB2312"/>
          <w:color w:val="FF0000"/>
          <w:sz w:val="32"/>
          <w:szCs w:val="32"/>
        </w:rPr>
      </w:pPr>
    </w:p>
    <w:p w:rsidR="001F1C61" w:rsidRDefault="004B32C5">
      <w:pPr>
        <w:spacing w:line="560" w:lineRule="exact"/>
        <w:rPr>
          <w:rFonts w:ascii="楷体_GB2312" w:eastAsia="楷体_GB2312"/>
          <w:sz w:val="32"/>
          <w:szCs w:val="32"/>
        </w:rPr>
      </w:pPr>
      <w:r>
        <w:rPr>
          <w:rFonts w:ascii="楷体_GB2312" w:eastAsia="楷体_GB2312" w:hint="eastAsia"/>
          <w:sz w:val="32"/>
          <w:szCs w:val="32"/>
        </w:rPr>
        <w:t>领衔代表：陈益亭</w:t>
      </w:r>
    </w:p>
    <w:p w:rsidR="001F1C61" w:rsidRDefault="004B32C5">
      <w:pPr>
        <w:spacing w:line="560" w:lineRule="exact"/>
        <w:rPr>
          <w:rFonts w:ascii="楷体_GB2312" w:eastAsia="楷体_GB2312"/>
          <w:sz w:val="32"/>
          <w:szCs w:val="32"/>
        </w:rPr>
      </w:pPr>
      <w:r>
        <w:rPr>
          <w:rFonts w:ascii="楷体_GB2312" w:eastAsia="楷体_GB2312" w:hint="eastAsia"/>
          <w:sz w:val="32"/>
          <w:szCs w:val="32"/>
        </w:rPr>
        <w:t>附议代表：</w:t>
      </w:r>
    </w:p>
    <w:p w:rsidR="001F1C61" w:rsidRDefault="001F1C61">
      <w:pPr>
        <w:pStyle w:val="a9"/>
        <w:spacing w:line="560" w:lineRule="exact"/>
        <w:rPr>
          <w:rFonts w:ascii="华文仿宋" w:eastAsia="华文仿宋" w:hAnsi="华文仿宋"/>
          <w:sz w:val="28"/>
          <w:szCs w:val="28"/>
        </w:rPr>
      </w:pPr>
    </w:p>
    <w:p w:rsidR="001F1C61" w:rsidRDefault="004B32C5" w:rsidP="004B32C5">
      <w:pPr>
        <w:pStyle w:val="a9"/>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近年来，在业主与物业公司之间，因物业服务引发的纠纷，呈现出激增态势。据统计，仅2014年1月至2017年12月，全国各级法院就审理物业服务合同纠纷一审案件164.8万件。如此纷繁复杂的物业纠纷，造成业主与物业公司关系僵持，影响社区生活的安全稳定，也耗费了大量司法资源。近年来，我市物业纠纷案件也呈逐年上升的态势。其中2020年全市受理物业纠纷案件达1737件，比2019年增长 40 %，其中拖欠</w:t>
      </w:r>
      <w:proofErr w:type="gramStart"/>
      <w:r>
        <w:rPr>
          <w:rFonts w:ascii="仿宋_GB2312" w:eastAsia="仿宋_GB2312" w:hAnsi="宋体" w:hint="eastAsia"/>
          <w:sz w:val="32"/>
          <w:szCs w:val="32"/>
        </w:rPr>
        <w:t>物业费</w:t>
      </w:r>
      <w:proofErr w:type="gramEnd"/>
      <w:r>
        <w:rPr>
          <w:rFonts w:ascii="仿宋_GB2312" w:eastAsia="仿宋_GB2312" w:hAnsi="宋体" w:hint="eastAsia"/>
          <w:sz w:val="32"/>
          <w:szCs w:val="32"/>
        </w:rPr>
        <w:t>的案件占98.5 %。</w:t>
      </w:r>
    </w:p>
    <w:p w:rsidR="001F1C61" w:rsidRDefault="004B32C5" w:rsidP="004B32C5">
      <w:pPr>
        <w:pStyle w:val="a9"/>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物业纠纷事不大，影响却不小，关系到城市形象、社会稳定、居民福祉。而数据显示，2018年至2021年，我市法院月均受理物业案件超百件，如果这些案件没有良好的分流化解机制，矛盾纠纷被激化，便可能大量“涌入”诉讼程序，给司法系统造成压力，也严重影响居民生活质量。须妥善应对、创新引领。在抓好物业管理这个“关键小事</w:t>
      </w:r>
      <w:r w:rsidRPr="00505F89">
        <w:rPr>
          <w:rFonts w:ascii="仿宋_GB2312" w:eastAsia="仿宋_GB2312" w:hAnsi="宋体" w:hint="eastAsia"/>
          <w:sz w:val="32"/>
          <w:szCs w:val="32"/>
        </w:rPr>
        <w:t>”上</w:t>
      </w:r>
      <w:r w:rsidR="00505F89">
        <w:rPr>
          <w:rFonts w:ascii="仿宋_GB2312" w:eastAsia="仿宋_GB2312" w:hAnsi="宋体" w:hint="eastAsia"/>
          <w:sz w:val="32"/>
          <w:szCs w:val="32"/>
        </w:rPr>
        <w:t>开辟</w:t>
      </w:r>
      <w:r w:rsidRPr="00505F89">
        <w:rPr>
          <w:rFonts w:ascii="仿宋_GB2312" w:eastAsia="仿宋_GB2312" w:hAnsi="宋体" w:hint="eastAsia"/>
          <w:sz w:val="32"/>
          <w:szCs w:val="32"/>
        </w:rPr>
        <w:t>出一</w:t>
      </w:r>
      <w:r>
        <w:rPr>
          <w:rFonts w:ascii="仿宋_GB2312" w:eastAsia="仿宋_GB2312" w:hAnsi="宋体" w:hint="eastAsia"/>
          <w:sz w:val="32"/>
          <w:szCs w:val="32"/>
        </w:rPr>
        <w:t>条新路。</w:t>
      </w:r>
    </w:p>
    <w:p w:rsidR="001F1C61" w:rsidRDefault="004B32C5">
      <w:pPr>
        <w:pStyle w:val="a9"/>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为</w:t>
      </w:r>
      <w:proofErr w:type="gramStart"/>
      <w:r>
        <w:rPr>
          <w:rFonts w:ascii="仿宋_GB2312" w:eastAsia="仿宋_GB2312" w:hAnsi="宋体" w:hint="eastAsia"/>
          <w:sz w:val="32"/>
          <w:szCs w:val="32"/>
        </w:rPr>
        <w:t>加强诉源治理</w:t>
      </w:r>
      <w:proofErr w:type="gramEnd"/>
      <w:r>
        <w:rPr>
          <w:rFonts w:ascii="仿宋_GB2312" w:eastAsia="仿宋_GB2312" w:hAnsi="宋体" w:hint="eastAsia"/>
          <w:sz w:val="32"/>
          <w:szCs w:val="32"/>
        </w:rPr>
        <w:t>，妥善化解物业纠纷，促进社区和谐健康发</w:t>
      </w:r>
      <w:r>
        <w:rPr>
          <w:rFonts w:ascii="仿宋_GB2312" w:eastAsia="仿宋_GB2312" w:hAnsi="宋体" w:hint="eastAsia"/>
          <w:sz w:val="32"/>
          <w:szCs w:val="32"/>
        </w:rPr>
        <w:lastRenderedPageBreak/>
        <w:t>展，建议采用多头联动机制，多元化解物业纠纷，让一大批物业案件化解在诉前，取得良好的法律效果和社会效果。</w:t>
      </w:r>
    </w:p>
    <w:p w:rsidR="001F1C61" w:rsidRDefault="004B32C5">
      <w:pPr>
        <w:pStyle w:val="a9"/>
        <w:spacing w:line="560"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一、加强源头治理，将物业纠纷纳入社会综合治理</w:t>
      </w:r>
    </w:p>
    <w:p w:rsidR="001F1C61" w:rsidRDefault="004B32C5" w:rsidP="004B32C5">
      <w:pPr>
        <w:pStyle w:val="a9"/>
        <w:spacing w:line="560" w:lineRule="exact"/>
        <w:ind w:firstLineChars="200" w:firstLine="640"/>
        <w:jc w:val="left"/>
        <w:rPr>
          <w:rFonts w:ascii="仿宋_GB2312" w:eastAsia="仿宋_GB2312" w:hAnsi="宋体"/>
          <w:sz w:val="32"/>
          <w:szCs w:val="32"/>
        </w:rPr>
      </w:pPr>
      <w:r w:rsidRPr="004B32C5">
        <w:rPr>
          <w:rFonts w:ascii="仿宋_GB2312" w:eastAsia="仿宋_GB2312" w:hAnsi="宋体" w:hint="eastAsia"/>
          <w:bCs/>
          <w:sz w:val="32"/>
          <w:szCs w:val="32"/>
        </w:rPr>
        <w:t>一是</w:t>
      </w:r>
      <w:r>
        <w:rPr>
          <w:rFonts w:ascii="仿宋_GB2312" w:eastAsia="仿宋_GB2312" w:hAnsi="宋体" w:hint="eastAsia"/>
          <w:sz w:val="32"/>
          <w:szCs w:val="32"/>
        </w:rPr>
        <w:t>严格规范行为。进一步规范物业合同双方当事人的权利义务，明确权责，提升服务，加强管理，尽量减少分歧，避免纠纷产生；对物业纠纷发生数量多、情况严重的区域，展开有的放矢的整治，消除纠纷发生的“根源”。</w:t>
      </w:r>
      <w:r w:rsidRPr="004B32C5">
        <w:rPr>
          <w:rFonts w:ascii="仿宋_GB2312" w:eastAsia="仿宋_GB2312" w:hAnsi="宋体" w:hint="eastAsia"/>
          <w:bCs/>
          <w:sz w:val="32"/>
          <w:szCs w:val="32"/>
        </w:rPr>
        <w:t>二是</w:t>
      </w:r>
      <w:r>
        <w:rPr>
          <w:rFonts w:ascii="仿宋_GB2312" w:eastAsia="仿宋_GB2312" w:hAnsi="宋体" w:hint="eastAsia"/>
          <w:sz w:val="32"/>
          <w:szCs w:val="32"/>
        </w:rPr>
        <w:t>加强司法建议。对纠纷中涉及的相关问题及时向相关部门提出司法建议，加强监督和管理；</w:t>
      </w:r>
      <w:r w:rsidRPr="004B32C5">
        <w:rPr>
          <w:rFonts w:ascii="仿宋_GB2312" w:eastAsia="仿宋_GB2312" w:hAnsi="宋体" w:hint="eastAsia"/>
          <w:bCs/>
          <w:sz w:val="32"/>
          <w:szCs w:val="32"/>
        </w:rPr>
        <w:t>三是</w:t>
      </w:r>
      <w:r>
        <w:rPr>
          <w:rFonts w:ascii="仿宋_GB2312" w:eastAsia="仿宋_GB2312" w:hAnsi="宋体" w:hint="eastAsia"/>
          <w:sz w:val="32"/>
          <w:szCs w:val="32"/>
        </w:rPr>
        <w:t>突出普法宣传，加大物业纠纷法制宣传。突出诚实信用、典型案例等普法宣传，树立法治意识，正确引导合法行使权利和义务, 建立业主与物业公司之间的良性沟通机制，以营造良好和谐的社区环境氛围。</w:t>
      </w:r>
    </w:p>
    <w:p w:rsidR="001F1C61" w:rsidRDefault="004B32C5">
      <w:pPr>
        <w:pStyle w:val="a9"/>
        <w:spacing w:line="560" w:lineRule="exact"/>
        <w:ind w:firstLineChars="200" w:firstLine="640"/>
        <w:jc w:val="left"/>
        <w:rPr>
          <w:rFonts w:ascii="仿宋_GB2312" w:eastAsia="仿宋_GB2312" w:hAnsi="宋体"/>
          <w:sz w:val="32"/>
          <w:szCs w:val="32"/>
        </w:rPr>
      </w:pPr>
      <w:r>
        <w:rPr>
          <w:rFonts w:ascii="黑体" w:eastAsia="黑体" w:hAnsi="黑体" w:cs="Times New Roman" w:hint="eastAsia"/>
          <w:sz w:val="32"/>
          <w:szCs w:val="32"/>
        </w:rPr>
        <w:t>二、整合社会资源，将物业纠纷列为</w:t>
      </w:r>
      <w:proofErr w:type="gramStart"/>
      <w:r>
        <w:rPr>
          <w:rFonts w:ascii="黑体" w:eastAsia="黑体" w:hAnsi="黑体" w:cs="Times New Roman" w:hint="eastAsia"/>
          <w:sz w:val="32"/>
          <w:szCs w:val="32"/>
        </w:rPr>
        <w:t>诉源治理</w:t>
      </w:r>
      <w:proofErr w:type="gramEnd"/>
      <w:r>
        <w:rPr>
          <w:rFonts w:ascii="黑体" w:eastAsia="黑体" w:hAnsi="黑体" w:cs="Times New Roman" w:hint="eastAsia"/>
          <w:sz w:val="32"/>
          <w:szCs w:val="32"/>
        </w:rPr>
        <w:t>重点</w:t>
      </w:r>
    </w:p>
    <w:p w:rsidR="001F1C61" w:rsidRDefault="004B32C5">
      <w:pPr>
        <w:pStyle w:val="a9"/>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针对物业纠纷的特殊性，邀请具有丰富法律工作经验和社会阅历的退休法官、人民陪审员担任特邀调解员，深入到社区和业主中去，了解其诉求，解决其问题。由司法、执法、行业组织等部门通过第三方调解平台全方位及时介入，成立物业纠纷调解委员会，将物业纠纷案件委派其调解，让专业的人做专业的事，既能高效调处矛盾，也能让物业行业的主管部门在调解过程中及时发现物业公司存在的问题，督促其进一步规范，提升物业服务质量。同时在业主与物业公司之间，多了一个“管事说理”的综合协调机构，便于依法解决实际困难、居间化解双方矛盾。</w:t>
      </w:r>
    </w:p>
    <w:p w:rsidR="001F1C61" w:rsidRDefault="004B32C5">
      <w:pPr>
        <w:pStyle w:val="a9"/>
        <w:spacing w:line="560" w:lineRule="exact"/>
        <w:ind w:firstLineChars="200" w:firstLine="640"/>
        <w:jc w:val="left"/>
        <w:rPr>
          <w:rFonts w:ascii="仿宋_GB2312" w:eastAsia="仿宋_GB2312" w:hAnsi="宋体"/>
          <w:sz w:val="32"/>
          <w:szCs w:val="32"/>
        </w:rPr>
      </w:pPr>
      <w:r>
        <w:rPr>
          <w:rFonts w:ascii="黑体" w:eastAsia="黑体" w:hAnsi="黑体" w:cs="Times New Roman" w:hint="eastAsia"/>
          <w:sz w:val="32"/>
          <w:szCs w:val="32"/>
        </w:rPr>
        <w:lastRenderedPageBreak/>
        <w:t>三、</w:t>
      </w:r>
      <w:proofErr w:type="gramStart"/>
      <w:r>
        <w:rPr>
          <w:rFonts w:ascii="黑体" w:eastAsia="黑体" w:hAnsi="黑体" w:cs="Times New Roman" w:hint="eastAsia"/>
          <w:sz w:val="32"/>
          <w:szCs w:val="32"/>
        </w:rPr>
        <w:t>强化诉调对接</w:t>
      </w:r>
      <w:proofErr w:type="gramEnd"/>
      <w:r>
        <w:rPr>
          <w:rFonts w:ascii="黑体" w:eastAsia="黑体" w:hAnsi="黑体" w:cs="Times New Roman" w:hint="eastAsia"/>
          <w:sz w:val="32"/>
          <w:szCs w:val="32"/>
        </w:rPr>
        <w:t>，将物业案件引入快速审理通道</w:t>
      </w:r>
    </w:p>
    <w:p w:rsidR="001F1C61" w:rsidRDefault="004B32C5">
      <w:pPr>
        <w:pStyle w:val="a9"/>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对调解不成的案件转立案，</w:t>
      </w:r>
      <w:proofErr w:type="gramStart"/>
      <w:r>
        <w:rPr>
          <w:rFonts w:ascii="仿宋_GB2312" w:eastAsia="仿宋_GB2312" w:hAnsi="宋体" w:hint="eastAsia"/>
          <w:sz w:val="32"/>
          <w:szCs w:val="32"/>
        </w:rPr>
        <w:t>适用简案快审的速裁程序</w:t>
      </w:r>
      <w:proofErr w:type="gramEnd"/>
      <w:r>
        <w:rPr>
          <w:rFonts w:ascii="仿宋_GB2312" w:eastAsia="仿宋_GB2312" w:hAnsi="宋体" w:hint="eastAsia"/>
          <w:sz w:val="32"/>
          <w:szCs w:val="32"/>
        </w:rPr>
        <w:t>，快审快结，对符合适用小额诉讼程序的案件实行一裁终审，减少当事人诉累。考虑到物业案件共性大、群体相对集中的特点，注重发挥示范性诉讼的作用，选取典型的物业案件在社区公开开庭，邀请市住建局、市城管局、市物业协会、人大政协相关部门旁听庭审，并利用网络直播的方式，让更多的群众观看庭审过程。达到“审理一案，教育一片”的效果，正确引导双方当事人的关系，最大限度减少此类纠纷的发生。</w:t>
      </w:r>
    </w:p>
    <w:p w:rsidR="001F1C61" w:rsidRDefault="001F1C61">
      <w:pPr>
        <w:pStyle w:val="a9"/>
        <w:spacing w:line="560" w:lineRule="exact"/>
        <w:jc w:val="center"/>
        <w:rPr>
          <w:rFonts w:ascii="仿宋_GB2312" w:eastAsia="仿宋_GB2312" w:hAnsi="宋体"/>
          <w:sz w:val="32"/>
          <w:szCs w:val="32"/>
        </w:rPr>
      </w:pPr>
    </w:p>
    <w:sectPr w:rsidR="001F1C61" w:rsidSect="004B32C5">
      <w:headerReference w:type="default" r:id="rId7"/>
      <w:footerReference w:type="even" r:id="rId8"/>
      <w:footerReference w:type="default" r:id="rId9"/>
      <w:pgSz w:w="11906" w:h="16838" w:code="9"/>
      <w:pgMar w:top="2098" w:right="1531" w:bottom="1985" w:left="1531" w:header="1021" w:footer="158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C61" w:rsidRDefault="001F1C61" w:rsidP="001F1C61">
      <w:r>
        <w:separator/>
      </w:r>
    </w:p>
  </w:endnote>
  <w:endnote w:type="continuationSeparator" w:id="1">
    <w:p w:rsidR="001F1C61" w:rsidRDefault="001F1C61" w:rsidP="001F1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C61" w:rsidRDefault="00D02DDA">
    <w:pPr>
      <w:pStyle w:val="a3"/>
      <w:framePr w:wrap="around" w:vAnchor="text" w:hAnchor="margin" w:xAlign="center" w:y="1"/>
      <w:rPr>
        <w:rStyle w:val="a7"/>
      </w:rPr>
    </w:pPr>
    <w:r>
      <w:fldChar w:fldCharType="begin"/>
    </w:r>
    <w:r w:rsidR="004B32C5">
      <w:rPr>
        <w:rStyle w:val="a7"/>
      </w:rPr>
      <w:instrText xml:space="preserve">PAGE  </w:instrText>
    </w:r>
    <w:r>
      <w:fldChar w:fldCharType="end"/>
    </w:r>
  </w:p>
  <w:p w:rsidR="001F1C61" w:rsidRDefault="001F1C6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C61" w:rsidRDefault="00D02DDA">
    <w:pPr>
      <w:pStyle w:val="a3"/>
      <w:framePr w:wrap="around" w:vAnchor="text" w:hAnchor="margin" w:xAlign="center" w:y="1"/>
      <w:rPr>
        <w:rStyle w:val="a7"/>
      </w:rPr>
    </w:pPr>
    <w:r>
      <w:fldChar w:fldCharType="begin"/>
    </w:r>
    <w:r w:rsidR="004B32C5">
      <w:rPr>
        <w:rStyle w:val="a7"/>
      </w:rPr>
      <w:instrText xml:space="preserve">PAGE  </w:instrText>
    </w:r>
    <w:r>
      <w:fldChar w:fldCharType="separate"/>
    </w:r>
    <w:r w:rsidR="00505F89">
      <w:rPr>
        <w:rStyle w:val="a7"/>
        <w:noProof/>
      </w:rPr>
      <w:t>3</w:t>
    </w:r>
    <w:r>
      <w:fldChar w:fldCharType="end"/>
    </w:r>
  </w:p>
  <w:p w:rsidR="001F1C61" w:rsidRDefault="001F1C6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C61" w:rsidRDefault="001F1C61" w:rsidP="001F1C61">
      <w:r>
        <w:separator/>
      </w:r>
    </w:p>
  </w:footnote>
  <w:footnote w:type="continuationSeparator" w:id="1">
    <w:p w:rsidR="001F1C61" w:rsidRDefault="001F1C61" w:rsidP="001F1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C61" w:rsidRDefault="001F1C61">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37C1"/>
    <w:rsid w:val="00002465"/>
    <w:rsid w:val="00023F7B"/>
    <w:rsid w:val="0003130E"/>
    <w:rsid w:val="00033148"/>
    <w:rsid w:val="00037975"/>
    <w:rsid w:val="00042647"/>
    <w:rsid w:val="00060B67"/>
    <w:rsid w:val="000610C2"/>
    <w:rsid w:val="00062EE5"/>
    <w:rsid w:val="00066FBB"/>
    <w:rsid w:val="00077278"/>
    <w:rsid w:val="0008108F"/>
    <w:rsid w:val="000B1E07"/>
    <w:rsid w:val="000B58EF"/>
    <w:rsid w:val="000C236B"/>
    <w:rsid w:val="000C71F0"/>
    <w:rsid w:val="000F2D9D"/>
    <w:rsid w:val="00114074"/>
    <w:rsid w:val="001147DF"/>
    <w:rsid w:val="00121C6B"/>
    <w:rsid w:val="0012544C"/>
    <w:rsid w:val="00126F50"/>
    <w:rsid w:val="0013292F"/>
    <w:rsid w:val="00137BAE"/>
    <w:rsid w:val="00157E8D"/>
    <w:rsid w:val="00166E6E"/>
    <w:rsid w:val="00191A83"/>
    <w:rsid w:val="001961FB"/>
    <w:rsid w:val="001A320A"/>
    <w:rsid w:val="001A79FB"/>
    <w:rsid w:val="001D42AA"/>
    <w:rsid w:val="001D4C86"/>
    <w:rsid w:val="001D4CB6"/>
    <w:rsid w:val="001E377B"/>
    <w:rsid w:val="001E3976"/>
    <w:rsid w:val="001E5F4C"/>
    <w:rsid w:val="001F1C61"/>
    <w:rsid w:val="00207E85"/>
    <w:rsid w:val="00225463"/>
    <w:rsid w:val="002324BC"/>
    <w:rsid w:val="002326DB"/>
    <w:rsid w:val="00232D06"/>
    <w:rsid w:val="00234482"/>
    <w:rsid w:val="00236E0C"/>
    <w:rsid w:val="00240960"/>
    <w:rsid w:val="00251FCE"/>
    <w:rsid w:val="00260B23"/>
    <w:rsid w:val="0026729A"/>
    <w:rsid w:val="00271D65"/>
    <w:rsid w:val="0029742B"/>
    <w:rsid w:val="002A0195"/>
    <w:rsid w:val="002B418D"/>
    <w:rsid w:val="002B47EE"/>
    <w:rsid w:val="002D2DA0"/>
    <w:rsid w:val="002D7750"/>
    <w:rsid w:val="002D7842"/>
    <w:rsid w:val="002E35DC"/>
    <w:rsid w:val="002E38E5"/>
    <w:rsid w:val="0030469E"/>
    <w:rsid w:val="00304CCE"/>
    <w:rsid w:val="00313779"/>
    <w:rsid w:val="00316F15"/>
    <w:rsid w:val="00327E9A"/>
    <w:rsid w:val="00351F43"/>
    <w:rsid w:val="00365514"/>
    <w:rsid w:val="0037424C"/>
    <w:rsid w:val="003750C0"/>
    <w:rsid w:val="00376790"/>
    <w:rsid w:val="003B0165"/>
    <w:rsid w:val="003B7824"/>
    <w:rsid w:val="003D3834"/>
    <w:rsid w:val="003D7CC5"/>
    <w:rsid w:val="003E3B89"/>
    <w:rsid w:val="003E5D42"/>
    <w:rsid w:val="003F3773"/>
    <w:rsid w:val="003F4277"/>
    <w:rsid w:val="003F70A0"/>
    <w:rsid w:val="0041363A"/>
    <w:rsid w:val="00424707"/>
    <w:rsid w:val="00425605"/>
    <w:rsid w:val="0043566D"/>
    <w:rsid w:val="00447040"/>
    <w:rsid w:val="004549B1"/>
    <w:rsid w:val="00475334"/>
    <w:rsid w:val="00477409"/>
    <w:rsid w:val="00481D4A"/>
    <w:rsid w:val="004A17EB"/>
    <w:rsid w:val="004A2435"/>
    <w:rsid w:val="004A2DCD"/>
    <w:rsid w:val="004A3773"/>
    <w:rsid w:val="004A7584"/>
    <w:rsid w:val="004B32C5"/>
    <w:rsid w:val="004B6B83"/>
    <w:rsid w:val="004B78B6"/>
    <w:rsid w:val="004C3CF0"/>
    <w:rsid w:val="004D0013"/>
    <w:rsid w:val="004D19D1"/>
    <w:rsid w:val="004D5F55"/>
    <w:rsid w:val="004F3E17"/>
    <w:rsid w:val="004F6465"/>
    <w:rsid w:val="00505F89"/>
    <w:rsid w:val="005115A6"/>
    <w:rsid w:val="00514CA0"/>
    <w:rsid w:val="00522B93"/>
    <w:rsid w:val="00524F8A"/>
    <w:rsid w:val="00531595"/>
    <w:rsid w:val="00547F07"/>
    <w:rsid w:val="0056002E"/>
    <w:rsid w:val="00560DF8"/>
    <w:rsid w:val="00560F29"/>
    <w:rsid w:val="00573557"/>
    <w:rsid w:val="005758B4"/>
    <w:rsid w:val="00582392"/>
    <w:rsid w:val="00586172"/>
    <w:rsid w:val="00586951"/>
    <w:rsid w:val="00590307"/>
    <w:rsid w:val="00594AB5"/>
    <w:rsid w:val="00594DAA"/>
    <w:rsid w:val="005A2446"/>
    <w:rsid w:val="005A7882"/>
    <w:rsid w:val="005B53D4"/>
    <w:rsid w:val="005B5F43"/>
    <w:rsid w:val="005C2917"/>
    <w:rsid w:val="005C2BE2"/>
    <w:rsid w:val="005F5B11"/>
    <w:rsid w:val="00600E9A"/>
    <w:rsid w:val="00601DEC"/>
    <w:rsid w:val="00603239"/>
    <w:rsid w:val="0060390E"/>
    <w:rsid w:val="006043A7"/>
    <w:rsid w:val="006109C9"/>
    <w:rsid w:val="00616345"/>
    <w:rsid w:val="00621122"/>
    <w:rsid w:val="00633378"/>
    <w:rsid w:val="006610D2"/>
    <w:rsid w:val="00675084"/>
    <w:rsid w:val="0067765F"/>
    <w:rsid w:val="006803A3"/>
    <w:rsid w:val="00685A54"/>
    <w:rsid w:val="006C1F49"/>
    <w:rsid w:val="006D1A06"/>
    <w:rsid w:val="0072699B"/>
    <w:rsid w:val="00744316"/>
    <w:rsid w:val="00786DEB"/>
    <w:rsid w:val="007945DF"/>
    <w:rsid w:val="00796295"/>
    <w:rsid w:val="007A2E61"/>
    <w:rsid w:val="007B2566"/>
    <w:rsid w:val="007C1DE1"/>
    <w:rsid w:val="007C675A"/>
    <w:rsid w:val="007D1C4A"/>
    <w:rsid w:val="007D4004"/>
    <w:rsid w:val="007D477D"/>
    <w:rsid w:val="007F5251"/>
    <w:rsid w:val="0082117E"/>
    <w:rsid w:val="008431CB"/>
    <w:rsid w:val="00864792"/>
    <w:rsid w:val="00866CD5"/>
    <w:rsid w:val="0087420C"/>
    <w:rsid w:val="008772B0"/>
    <w:rsid w:val="00881BBD"/>
    <w:rsid w:val="00887FE5"/>
    <w:rsid w:val="00897B31"/>
    <w:rsid w:val="008A1F00"/>
    <w:rsid w:val="008B529A"/>
    <w:rsid w:val="008C09C3"/>
    <w:rsid w:val="008C1686"/>
    <w:rsid w:val="008C1B39"/>
    <w:rsid w:val="008D08CB"/>
    <w:rsid w:val="008E2467"/>
    <w:rsid w:val="008E4490"/>
    <w:rsid w:val="008F3A7A"/>
    <w:rsid w:val="00900FF3"/>
    <w:rsid w:val="009249B0"/>
    <w:rsid w:val="00924A5E"/>
    <w:rsid w:val="00925BC9"/>
    <w:rsid w:val="00932460"/>
    <w:rsid w:val="00965CFE"/>
    <w:rsid w:val="0097210A"/>
    <w:rsid w:val="00974B8B"/>
    <w:rsid w:val="00990838"/>
    <w:rsid w:val="00992664"/>
    <w:rsid w:val="00995420"/>
    <w:rsid w:val="009B23AA"/>
    <w:rsid w:val="009B46CB"/>
    <w:rsid w:val="009B5B5D"/>
    <w:rsid w:val="009C59CC"/>
    <w:rsid w:val="009C7AA4"/>
    <w:rsid w:val="009D29EA"/>
    <w:rsid w:val="009F21D7"/>
    <w:rsid w:val="00A04213"/>
    <w:rsid w:val="00A2414D"/>
    <w:rsid w:val="00A26A2F"/>
    <w:rsid w:val="00A42AF0"/>
    <w:rsid w:val="00A4504D"/>
    <w:rsid w:val="00A4621C"/>
    <w:rsid w:val="00A53A85"/>
    <w:rsid w:val="00A7586A"/>
    <w:rsid w:val="00A83079"/>
    <w:rsid w:val="00A84F93"/>
    <w:rsid w:val="00A85F02"/>
    <w:rsid w:val="00A96117"/>
    <w:rsid w:val="00AA20D9"/>
    <w:rsid w:val="00AA69FB"/>
    <w:rsid w:val="00AB0046"/>
    <w:rsid w:val="00AB5DB9"/>
    <w:rsid w:val="00AC44FE"/>
    <w:rsid w:val="00AC7CBF"/>
    <w:rsid w:val="00AD26D5"/>
    <w:rsid w:val="00AD5043"/>
    <w:rsid w:val="00AE37C1"/>
    <w:rsid w:val="00AE451A"/>
    <w:rsid w:val="00AE467F"/>
    <w:rsid w:val="00AE6D34"/>
    <w:rsid w:val="00AF157F"/>
    <w:rsid w:val="00AF481B"/>
    <w:rsid w:val="00B27E3D"/>
    <w:rsid w:val="00B334D5"/>
    <w:rsid w:val="00B35D2F"/>
    <w:rsid w:val="00B36855"/>
    <w:rsid w:val="00B43CDC"/>
    <w:rsid w:val="00B46B99"/>
    <w:rsid w:val="00B94B73"/>
    <w:rsid w:val="00BA273E"/>
    <w:rsid w:val="00BB0510"/>
    <w:rsid w:val="00BB35E5"/>
    <w:rsid w:val="00BB4408"/>
    <w:rsid w:val="00BC28EA"/>
    <w:rsid w:val="00BC4164"/>
    <w:rsid w:val="00BD15F8"/>
    <w:rsid w:val="00BD786A"/>
    <w:rsid w:val="00BF3CF3"/>
    <w:rsid w:val="00BF630E"/>
    <w:rsid w:val="00BF6409"/>
    <w:rsid w:val="00C027A9"/>
    <w:rsid w:val="00C119FC"/>
    <w:rsid w:val="00C23592"/>
    <w:rsid w:val="00C24097"/>
    <w:rsid w:val="00C316D0"/>
    <w:rsid w:val="00C44ECA"/>
    <w:rsid w:val="00C467A3"/>
    <w:rsid w:val="00C540AD"/>
    <w:rsid w:val="00C558CC"/>
    <w:rsid w:val="00C64216"/>
    <w:rsid w:val="00C75668"/>
    <w:rsid w:val="00C81459"/>
    <w:rsid w:val="00C82211"/>
    <w:rsid w:val="00CA5DEF"/>
    <w:rsid w:val="00CB711B"/>
    <w:rsid w:val="00CC0086"/>
    <w:rsid w:val="00CC3971"/>
    <w:rsid w:val="00CD7741"/>
    <w:rsid w:val="00CE184E"/>
    <w:rsid w:val="00CF0A12"/>
    <w:rsid w:val="00D02DDA"/>
    <w:rsid w:val="00D149C0"/>
    <w:rsid w:val="00D2189B"/>
    <w:rsid w:val="00D21EB8"/>
    <w:rsid w:val="00D243CF"/>
    <w:rsid w:val="00D25309"/>
    <w:rsid w:val="00D30D02"/>
    <w:rsid w:val="00D31CCE"/>
    <w:rsid w:val="00D423BB"/>
    <w:rsid w:val="00D42AB6"/>
    <w:rsid w:val="00D44025"/>
    <w:rsid w:val="00D75962"/>
    <w:rsid w:val="00D84EDE"/>
    <w:rsid w:val="00D85F24"/>
    <w:rsid w:val="00D87A1C"/>
    <w:rsid w:val="00D87E4B"/>
    <w:rsid w:val="00D93B2F"/>
    <w:rsid w:val="00DA32C0"/>
    <w:rsid w:val="00DA5E90"/>
    <w:rsid w:val="00DB3D62"/>
    <w:rsid w:val="00DB685A"/>
    <w:rsid w:val="00DD4F07"/>
    <w:rsid w:val="00DD7A6D"/>
    <w:rsid w:val="00E24274"/>
    <w:rsid w:val="00E270A0"/>
    <w:rsid w:val="00E6124A"/>
    <w:rsid w:val="00E61BF0"/>
    <w:rsid w:val="00E67963"/>
    <w:rsid w:val="00E74935"/>
    <w:rsid w:val="00E91CB1"/>
    <w:rsid w:val="00EA6C99"/>
    <w:rsid w:val="00ED1AA6"/>
    <w:rsid w:val="00ED6665"/>
    <w:rsid w:val="00F05FCF"/>
    <w:rsid w:val="00F131FE"/>
    <w:rsid w:val="00F16386"/>
    <w:rsid w:val="00F22CC2"/>
    <w:rsid w:val="00F255B4"/>
    <w:rsid w:val="00F65F96"/>
    <w:rsid w:val="00F76E6A"/>
    <w:rsid w:val="00F80E27"/>
    <w:rsid w:val="00F832C1"/>
    <w:rsid w:val="00F84C46"/>
    <w:rsid w:val="00F854BB"/>
    <w:rsid w:val="00F855A3"/>
    <w:rsid w:val="00F93C79"/>
    <w:rsid w:val="00F9788D"/>
    <w:rsid w:val="00FA6F90"/>
    <w:rsid w:val="00FC4C1B"/>
    <w:rsid w:val="00FE4855"/>
    <w:rsid w:val="00FE50A0"/>
    <w:rsid w:val="02D948B4"/>
    <w:rsid w:val="07184BFF"/>
    <w:rsid w:val="18A343F5"/>
    <w:rsid w:val="1E024A68"/>
    <w:rsid w:val="278D1F1B"/>
    <w:rsid w:val="4A1E7310"/>
    <w:rsid w:val="4F085390"/>
    <w:rsid w:val="56CD1A10"/>
    <w:rsid w:val="61093653"/>
    <w:rsid w:val="784F185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C61"/>
    <w:pPr>
      <w:widowControl w:val="0"/>
      <w:jc w:val="both"/>
    </w:pPr>
    <w:rPr>
      <w:kern w:val="2"/>
      <w:sz w:val="21"/>
      <w:szCs w:val="24"/>
    </w:rPr>
  </w:style>
  <w:style w:type="paragraph" w:styleId="1">
    <w:name w:val="heading 1"/>
    <w:basedOn w:val="a"/>
    <w:next w:val="a"/>
    <w:qFormat/>
    <w:rsid w:val="001F1C6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F1C61"/>
    <w:pPr>
      <w:tabs>
        <w:tab w:val="center" w:pos="4153"/>
        <w:tab w:val="right" w:pos="8306"/>
      </w:tabs>
      <w:snapToGrid w:val="0"/>
      <w:jc w:val="left"/>
    </w:pPr>
    <w:rPr>
      <w:sz w:val="18"/>
      <w:szCs w:val="18"/>
    </w:rPr>
  </w:style>
  <w:style w:type="paragraph" w:styleId="a4">
    <w:name w:val="header"/>
    <w:basedOn w:val="a"/>
    <w:qFormat/>
    <w:rsid w:val="001F1C6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1F1C61"/>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1F1C61"/>
    <w:rPr>
      <w:b/>
      <w:bCs/>
    </w:rPr>
  </w:style>
  <w:style w:type="character" w:styleId="a7">
    <w:name w:val="page number"/>
    <w:basedOn w:val="a0"/>
    <w:qFormat/>
    <w:rsid w:val="001F1C61"/>
  </w:style>
  <w:style w:type="character" w:styleId="a8">
    <w:name w:val="Emphasis"/>
    <w:uiPriority w:val="20"/>
    <w:qFormat/>
    <w:rsid w:val="001F1C61"/>
    <w:rPr>
      <w:color w:val="CC0000"/>
    </w:rPr>
  </w:style>
  <w:style w:type="paragraph" w:styleId="a9">
    <w:name w:val="No Spacing"/>
    <w:uiPriority w:val="1"/>
    <w:qFormat/>
    <w:rsid w:val="001F1C61"/>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3</Pages>
  <Words>1203</Words>
  <Characters>51</Characters>
  <Application>Microsoft Office Word</Application>
  <DocSecurity>0</DocSecurity>
  <Lines>1</Lines>
  <Paragraphs>2</Paragraphs>
  <ScaleCrop>false</ScaleCrop>
  <Company>微软公司</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关于加快推进“跨境电子贸易”发展的建议</dc:title>
  <dc:creator>微软用户</dc:creator>
  <cp:lastModifiedBy>user</cp:lastModifiedBy>
  <cp:revision>18</cp:revision>
  <cp:lastPrinted>2015-01-27T01:27:00Z</cp:lastPrinted>
  <dcterms:created xsi:type="dcterms:W3CDTF">2016-02-21T11:47:00Z</dcterms:created>
  <dcterms:modified xsi:type="dcterms:W3CDTF">2022-01-23T14:06:00Z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D09A2E8CE7D440B583B004AE12199D5B</vt:lpwstr>
  </property>
</Properties>
</file>