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B0" w:rsidRDefault="00232CB0">
      <w:pPr>
        <w:spacing w:line="560" w:lineRule="atLeast"/>
        <w:jc w:val="center"/>
        <w:rPr>
          <w:rFonts w:ascii="宋体" w:eastAsia="宋体" w:hAnsi="宋体" w:cs="宋体"/>
          <w:b/>
          <w:bCs/>
          <w:sz w:val="44"/>
          <w:szCs w:val="44"/>
        </w:rPr>
      </w:pPr>
    </w:p>
    <w:p w:rsidR="00232CB0" w:rsidRDefault="00232CB0">
      <w:pPr>
        <w:spacing w:line="560" w:lineRule="atLeast"/>
        <w:jc w:val="center"/>
        <w:rPr>
          <w:rFonts w:ascii="宋体" w:eastAsia="宋体" w:hAnsi="宋体" w:cs="宋体"/>
          <w:b/>
          <w:bCs/>
          <w:sz w:val="44"/>
          <w:szCs w:val="44"/>
        </w:rPr>
      </w:pPr>
    </w:p>
    <w:p w:rsidR="00232CB0" w:rsidRDefault="00B51E02">
      <w:pPr>
        <w:spacing w:line="560" w:lineRule="atLeast"/>
        <w:jc w:val="center"/>
        <w:rPr>
          <w:rFonts w:ascii="宋体" w:eastAsia="宋体" w:hAnsi="宋体" w:cs="宋体"/>
          <w:b/>
          <w:bCs/>
          <w:sz w:val="44"/>
          <w:szCs w:val="44"/>
        </w:rPr>
      </w:pPr>
      <w:r w:rsidRPr="00B51E02">
        <w:rPr>
          <w:rFonts w:ascii="宋体" w:eastAsia="宋体" w:hAnsi="宋体" w:cs="宋体" w:hint="eastAsia"/>
          <w:b/>
          <w:bCs/>
          <w:sz w:val="44"/>
          <w:szCs w:val="44"/>
        </w:rPr>
        <w:t>关于进一步吸引新市民来慈创业就业的建议</w:t>
      </w:r>
    </w:p>
    <w:p w:rsidR="00232CB0" w:rsidRDefault="00232CB0">
      <w:pPr>
        <w:spacing w:line="560" w:lineRule="atLeast"/>
        <w:jc w:val="left"/>
        <w:rPr>
          <w:rFonts w:ascii="楷体" w:eastAsia="楷体" w:hAnsi="楷体" w:cs="楷体"/>
          <w:b/>
          <w:bCs/>
          <w:sz w:val="32"/>
          <w:szCs w:val="32"/>
        </w:rPr>
      </w:pPr>
    </w:p>
    <w:p w:rsidR="00232CB0" w:rsidRPr="001A4EBB" w:rsidRDefault="00A816BB">
      <w:pPr>
        <w:spacing w:line="560" w:lineRule="atLeast"/>
        <w:jc w:val="left"/>
        <w:rPr>
          <w:rFonts w:ascii="楷体_GB2312" w:eastAsia="楷体_GB2312" w:hAnsi="楷体" w:cs="楷体"/>
          <w:sz w:val="32"/>
          <w:szCs w:val="32"/>
        </w:rPr>
      </w:pPr>
      <w:r w:rsidRPr="001A4EBB">
        <w:rPr>
          <w:rFonts w:ascii="楷体_GB2312" w:eastAsia="楷体_GB2312" w:hAnsi="楷体" w:cs="楷体" w:hint="eastAsia"/>
          <w:sz w:val="32"/>
          <w:szCs w:val="32"/>
        </w:rPr>
        <w:t>领衔代表：胡云波</w:t>
      </w:r>
    </w:p>
    <w:p w:rsidR="00232CB0" w:rsidRPr="001A4EBB" w:rsidRDefault="00A816BB">
      <w:pPr>
        <w:spacing w:line="560" w:lineRule="atLeast"/>
        <w:jc w:val="left"/>
        <w:rPr>
          <w:rFonts w:ascii="楷体_GB2312" w:eastAsia="楷体_GB2312" w:hAnsi="楷体" w:cs="楷体"/>
          <w:sz w:val="32"/>
          <w:szCs w:val="32"/>
        </w:rPr>
      </w:pPr>
      <w:r w:rsidRPr="001A4EBB">
        <w:rPr>
          <w:rFonts w:ascii="楷体_GB2312" w:eastAsia="楷体_GB2312" w:hAnsi="楷体" w:cs="楷体" w:hint="eastAsia"/>
          <w:sz w:val="32"/>
          <w:szCs w:val="32"/>
        </w:rPr>
        <w:t>附议代表：</w:t>
      </w:r>
    </w:p>
    <w:p w:rsidR="00232CB0" w:rsidRDefault="00232CB0">
      <w:pPr>
        <w:spacing w:line="560" w:lineRule="atLeast"/>
        <w:ind w:firstLineChars="200" w:firstLine="560"/>
        <w:rPr>
          <w:rFonts w:ascii="仿宋" w:eastAsia="仿宋" w:hAnsi="仿宋" w:cs="仿宋"/>
          <w:sz w:val="28"/>
          <w:szCs w:val="28"/>
        </w:rPr>
      </w:pPr>
    </w:p>
    <w:p w:rsidR="00232CB0" w:rsidRPr="001A4EBB" w:rsidRDefault="00A816BB">
      <w:pPr>
        <w:autoSpaceDE w:val="0"/>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人口数量的多少，对社会经济的发展有着重要的影响。人口与经济之间，是相互依存、相互制约、相互渗透、相互作用的关系。人口数量相对经济需要过多或过少，都会导致劳动资源的浪费或劳动工具的闲置，延缓经济的发展。</w:t>
      </w:r>
    </w:p>
    <w:p w:rsidR="00232CB0" w:rsidRPr="001A4EBB" w:rsidRDefault="00A816BB">
      <w:pPr>
        <w:autoSpaceDE w:val="0"/>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人口数量恰好符合经济发展的需要，则能促进经济的发展；人口素质的提高，将促进科学技术的发展、管理水平的提高，有利于经济的发展；人口的分布合理、密度适宜，能够促进生产力的合理布局，有利于各种自然资源的开发利用,保持生态平衡，促进生产的发展，从而带动地方总体经济的发展。</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慈溪市截止2022年10月底，全市登记在册新市民人数125.68万人。较2020年同期增加11.59万人（114.09万人），增长10.16%。其中市本级100.33万人，较2020年同期增加8.47万人，增长9.22%。全市累计受理居住证申领约34.24万张，其</w:t>
      </w:r>
      <w:r w:rsidRPr="001A4EBB">
        <w:rPr>
          <w:rFonts w:ascii="仿宋_GB2312" w:eastAsia="仿宋_GB2312" w:hAnsi="仿宋" w:cs="仿宋" w:hint="eastAsia"/>
          <w:sz w:val="32"/>
          <w:szCs w:val="32"/>
        </w:rPr>
        <w:lastRenderedPageBreak/>
        <w:t>中市本级29.06万张。</w:t>
      </w:r>
    </w:p>
    <w:p w:rsidR="00232CB0" w:rsidRPr="001A4EBB" w:rsidRDefault="00A816BB">
      <w:pPr>
        <w:autoSpaceDE w:val="0"/>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现慈溪市登记在册新市民人数125.68万人，市本级100.33万人，这些新市民为慈溪做出了重大贡献。一般来说，人在他乡，归属感的建立是需要一个过程的：立足—认同—归属。所谓物质基础决定上层建筑，在满足基本的生存立足的需要后，更进一步是对认同感的需求：环境认同、价值认同、身份认同。以上任何一点的缺失，都会让他乡异地的外来务工人员感到排斥。</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为了让新市民对本市有更强烈的认同感和归属感，慈溪市提出了许多政策，如推出“我在慈溪”</w:t>
      </w:r>
      <w:proofErr w:type="gramStart"/>
      <w:r w:rsidRPr="001A4EBB">
        <w:rPr>
          <w:rFonts w:ascii="仿宋_GB2312" w:eastAsia="仿宋_GB2312" w:hAnsi="仿宋" w:cs="仿宋" w:hint="eastAsia"/>
          <w:sz w:val="32"/>
          <w:szCs w:val="32"/>
        </w:rPr>
        <w:t>微信公众号</w:t>
      </w:r>
      <w:proofErr w:type="gramEnd"/>
      <w:r w:rsidRPr="001A4EBB">
        <w:rPr>
          <w:rFonts w:ascii="仿宋_GB2312" w:eastAsia="仿宋_GB2312" w:hAnsi="仿宋" w:cs="仿宋" w:hint="eastAsia"/>
          <w:sz w:val="32"/>
          <w:szCs w:val="32"/>
        </w:rPr>
        <w:t>，集宣传报道、教育培训、积分申评等功能于一体，大大便捷了新市民在工作、生活中的需求；通过建立新市民综合服务站，提供信息咨询、紧急救助、招工求职等个性化服务，帮助解决新市民在工作、生活中遇到的实际困难，发挥了新市民综合服务站的桥梁纽带作用；另有建立新市民退役军人服务站，为退役军人提供关心关爱、技能提升、就业（创业）指导等服务，同时开展志愿服务、老兵大讲堂等公益服务项目，受到新市民退役军人的广泛好评，成为新市民退役军人与第二故乡双向融合的“集结点”等等。</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但即便如此，对于部分本地人来说“与我有利，坚决支持。与我不利，强烈反对”的排外心理依旧是存在的，势必不利于城市经济的发展与资源共享。为此,建议市政府结合我市实际,精准</w:t>
      </w:r>
      <w:r w:rsidRPr="001A4EBB">
        <w:rPr>
          <w:rFonts w:ascii="仿宋_GB2312" w:eastAsia="仿宋_GB2312" w:hAnsi="仿宋" w:cs="仿宋" w:hint="eastAsia"/>
          <w:sz w:val="32"/>
          <w:szCs w:val="32"/>
        </w:rPr>
        <w:lastRenderedPageBreak/>
        <w:t>制定出台更多针对新市民及外来务工人员生活、工作上的建设性政策，稳定吸引更多</w:t>
      </w:r>
      <w:proofErr w:type="gramStart"/>
      <w:r w:rsidRPr="001A4EBB">
        <w:rPr>
          <w:rFonts w:ascii="仿宋_GB2312" w:eastAsia="仿宋_GB2312" w:hAnsi="仿宋" w:cs="仿宋" w:hint="eastAsia"/>
          <w:sz w:val="32"/>
          <w:szCs w:val="32"/>
        </w:rPr>
        <w:t>人才来慈创业</w:t>
      </w:r>
      <w:proofErr w:type="gramEnd"/>
      <w:r w:rsidRPr="001A4EBB">
        <w:rPr>
          <w:rFonts w:ascii="仿宋_GB2312" w:eastAsia="仿宋_GB2312" w:hAnsi="仿宋" w:cs="仿宋" w:hint="eastAsia"/>
          <w:sz w:val="32"/>
          <w:szCs w:val="32"/>
        </w:rPr>
        <w:t>。</w:t>
      </w:r>
    </w:p>
    <w:p w:rsidR="00232CB0" w:rsidRPr="001A4EBB" w:rsidRDefault="00A816BB">
      <w:pPr>
        <w:pStyle w:val="a6"/>
        <w:autoSpaceDE w:val="0"/>
        <w:spacing w:line="560" w:lineRule="atLeast"/>
        <w:ind w:firstLineChars="200" w:firstLine="640"/>
        <w:rPr>
          <w:rFonts w:ascii="仿宋_GB2312" w:eastAsia="仿宋_GB2312" w:hAnsi="仿宋" w:cs="仿宋"/>
          <w:sz w:val="32"/>
          <w:szCs w:val="32"/>
        </w:rPr>
      </w:pPr>
      <w:r w:rsidRPr="001A4EBB">
        <w:rPr>
          <w:rFonts w:ascii="楷体_GB2312" w:eastAsia="楷体_GB2312" w:hAnsi="楷体" w:cs="楷体" w:hint="eastAsia"/>
          <w:sz w:val="32"/>
          <w:szCs w:val="32"/>
        </w:rPr>
        <w:t>1.进一步深化量化积分制度。</w:t>
      </w:r>
      <w:r w:rsidRPr="001A4EBB">
        <w:rPr>
          <w:rFonts w:ascii="仿宋_GB2312" w:eastAsia="仿宋_GB2312" w:hAnsi="仿宋" w:cs="仿宋" w:hint="eastAsia"/>
          <w:sz w:val="32"/>
          <w:szCs w:val="32"/>
        </w:rPr>
        <w:t>加大宣传，让更多新市民了解使用量化积分制。</w:t>
      </w:r>
      <w:proofErr w:type="gramStart"/>
      <w:r w:rsidRPr="001A4EBB">
        <w:rPr>
          <w:rFonts w:ascii="仿宋_GB2312" w:eastAsia="仿宋_GB2312" w:hAnsi="仿宋" w:cs="仿宋" w:hint="eastAsia"/>
          <w:sz w:val="32"/>
          <w:szCs w:val="32"/>
        </w:rPr>
        <w:t>微信公众号</w:t>
      </w:r>
      <w:proofErr w:type="gramEnd"/>
      <w:r w:rsidRPr="001A4EBB">
        <w:rPr>
          <w:rFonts w:ascii="仿宋_GB2312" w:eastAsia="仿宋_GB2312" w:hAnsi="仿宋" w:cs="仿宋" w:hint="eastAsia"/>
          <w:sz w:val="32"/>
          <w:szCs w:val="32"/>
        </w:rPr>
        <w:t>“我在慈溪”的积分申评平台自2018年运行以来，累计注册申请量化积分仅7.35万人。为增加新市民对慈溪市的归属感，平台采用以线上为主，线下为辅便捷的运行方式，新市民可通过平台注册申请到大量的积分，从而享受到更多本地人的政策与服务，拉近新市民与本地人之间的距离。</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楷体_GB2312" w:eastAsia="楷体_GB2312" w:hAnsi="楷体" w:cs="楷体" w:hint="eastAsia"/>
          <w:sz w:val="32"/>
          <w:szCs w:val="32"/>
        </w:rPr>
        <w:t>2.提升新市民素质结构。</w:t>
      </w:r>
      <w:r w:rsidRPr="001A4EBB">
        <w:rPr>
          <w:rFonts w:ascii="仿宋_GB2312" w:eastAsia="仿宋_GB2312" w:hAnsi="仿宋" w:cs="仿宋" w:hint="eastAsia"/>
          <w:sz w:val="32"/>
          <w:szCs w:val="32"/>
        </w:rPr>
        <w:t>通过为新市民提供丰富的针对性培训课程，积极推动新市民素养的持续提升。除交通、消防等相关法律法规外，在抵制毒品、反邪教、文明礼仪、垃圾分类、家庭教育、文明城市创建等进行培训，同时还聚焦新市民所关心的内容，如量化积分、子女就学、劳动用工等。</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为了更好的推进新市民素质教育培训工作可对各乡镇和部门进行绩效考核。考核结果与工作经费相挂钩，对考核为优秀、合格的镇（街道）按照不同等次给予相应经费补助，考核不合格的取消经费补助，从而提高全市对新市民素质教育培训工作的重视度。</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楷体_GB2312" w:eastAsia="楷体_GB2312" w:hAnsi="楷体" w:cs="楷体" w:hint="eastAsia"/>
          <w:sz w:val="32"/>
          <w:szCs w:val="32"/>
        </w:rPr>
        <w:t>3.提升新市民教育、医疗水平，不断改善新市民子女学校的软、硬件建设。</w:t>
      </w:r>
      <w:r w:rsidRPr="001A4EBB">
        <w:rPr>
          <w:rFonts w:ascii="仿宋_GB2312" w:eastAsia="仿宋_GB2312" w:hAnsi="仿宋" w:cs="仿宋" w:hint="eastAsia"/>
          <w:sz w:val="32"/>
          <w:szCs w:val="32"/>
        </w:rPr>
        <w:t>孩子是每个家庭的未来，子女教育问题解决了，</w:t>
      </w:r>
      <w:r w:rsidRPr="001A4EBB">
        <w:rPr>
          <w:rFonts w:ascii="仿宋_GB2312" w:eastAsia="仿宋_GB2312" w:hAnsi="仿宋" w:cs="仿宋" w:hint="eastAsia"/>
          <w:sz w:val="32"/>
          <w:szCs w:val="32"/>
        </w:rPr>
        <w:lastRenderedPageBreak/>
        <w:t>才能使家长安心在慈工作，创业。目前我市、城市和乡镇教育资源差距较大，教育资源分配不平衡，无论是硬件、软件都存在不配套、不协调的问题。建议合理规划教育资源，提高教育质量，提升新市民的子女就学满意度。</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楷体_GB2312" w:eastAsia="楷体_GB2312" w:hAnsi="楷体" w:cs="楷体" w:hint="eastAsia"/>
          <w:sz w:val="32"/>
          <w:szCs w:val="32"/>
        </w:rPr>
        <w:t>4.改善新市民居住条件。</w:t>
      </w:r>
      <w:r w:rsidRPr="001A4EBB">
        <w:rPr>
          <w:rFonts w:ascii="仿宋_GB2312" w:eastAsia="仿宋_GB2312" w:hAnsi="仿宋" w:cs="仿宋" w:hint="eastAsia"/>
          <w:sz w:val="32"/>
          <w:szCs w:val="32"/>
        </w:rPr>
        <w:t>加快新市民集中居住项目建设，切实改善新市民居住条件，既是我市营造良好投资发展、创业环境的必然要求，也是统筹城乡和经济社会协调发展，推进市域治理现代化的重要举措。</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仿宋_GB2312" w:eastAsia="仿宋_GB2312" w:hAnsi="仿宋" w:cs="仿宋" w:hint="eastAsia"/>
          <w:sz w:val="32"/>
          <w:szCs w:val="32"/>
        </w:rPr>
        <w:t>加大新市民集中居住项目财政补助资金。为进一步推进新市民集中居住项目建设，建议提高新市民集中居住率，积极鼓励各园区、镇（街道）进一步加大工作力度，积极参与租赁住房与蓝领公寓的建设和运营，从而提高新市民居住的环境质量。</w:t>
      </w:r>
    </w:p>
    <w:p w:rsidR="00232CB0" w:rsidRPr="001A4EBB" w:rsidRDefault="00A816BB">
      <w:pPr>
        <w:spacing w:line="560" w:lineRule="atLeast"/>
        <w:ind w:firstLineChars="200" w:firstLine="640"/>
        <w:rPr>
          <w:rFonts w:ascii="仿宋_GB2312" w:eastAsia="仿宋_GB2312" w:hAnsi="仿宋" w:cs="仿宋"/>
          <w:sz w:val="32"/>
          <w:szCs w:val="32"/>
        </w:rPr>
      </w:pPr>
      <w:r w:rsidRPr="001A4EBB">
        <w:rPr>
          <w:rFonts w:ascii="楷体_GB2312" w:eastAsia="楷体_GB2312" w:hAnsi="楷体" w:cs="楷体" w:hint="eastAsia"/>
          <w:sz w:val="32"/>
          <w:szCs w:val="32"/>
        </w:rPr>
        <w:t>5.加大引进高层次人才</w:t>
      </w:r>
      <w:bookmarkStart w:id="0" w:name="_GoBack"/>
      <w:bookmarkEnd w:id="0"/>
      <w:r w:rsidRPr="001A4EBB">
        <w:rPr>
          <w:rFonts w:ascii="楷体_GB2312" w:eastAsia="楷体_GB2312" w:hAnsi="楷体" w:cs="楷体" w:hint="eastAsia"/>
          <w:sz w:val="32"/>
          <w:szCs w:val="32"/>
        </w:rPr>
        <w:t>的政策扶持力度。</w:t>
      </w:r>
      <w:r w:rsidRPr="001A4EBB">
        <w:rPr>
          <w:rFonts w:ascii="仿宋_GB2312" w:eastAsia="仿宋_GB2312" w:hAnsi="仿宋" w:cs="仿宋" w:hint="eastAsia"/>
          <w:sz w:val="32"/>
          <w:szCs w:val="32"/>
        </w:rPr>
        <w:t>对特殊人才引进、应在职称评定、户籍申报、</w:t>
      </w:r>
      <w:proofErr w:type="gramStart"/>
      <w:r w:rsidRPr="001A4EBB">
        <w:rPr>
          <w:rFonts w:ascii="仿宋_GB2312" w:eastAsia="仿宋_GB2312" w:hAnsi="仿宋" w:cs="仿宋" w:hint="eastAsia"/>
          <w:sz w:val="32"/>
          <w:szCs w:val="32"/>
        </w:rPr>
        <w:t>人才房</w:t>
      </w:r>
      <w:proofErr w:type="gramEnd"/>
      <w:r w:rsidRPr="001A4EBB">
        <w:rPr>
          <w:rFonts w:ascii="仿宋_GB2312" w:eastAsia="仿宋_GB2312" w:hAnsi="仿宋" w:cs="仿宋" w:hint="eastAsia"/>
          <w:sz w:val="32"/>
          <w:szCs w:val="32"/>
        </w:rPr>
        <w:t>分配、子女就学、政治荣誉等方面，给予倾斜。从而提升引进人才的积极性和归属感。吸引更多优秀人员来慈溪创业、就业定居。为实现慈溪十四五期间经济社会目标奠定基础。</w:t>
      </w:r>
    </w:p>
    <w:p w:rsidR="00232CB0" w:rsidRPr="001A4EBB" w:rsidRDefault="00232CB0">
      <w:pPr>
        <w:spacing w:line="560" w:lineRule="atLeast"/>
        <w:rPr>
          <w:rFonts w:ascii="仿宋_GB2312" w:eastAsia="仿宋_GB2312" w:hAnsi="仿宋" w:cs="仿宋"/>
          <w:sz w:val="28"/>
          <w:szCs w:val="28"/>
        </w:rPr>
      </w:pPr>
    </w:p>
    <w:p w:rsidR="00232CB0" w:rsidRDefault="00232CB0">
      <w:pPr>
        <w:spacing w:line="560" w:lineRule="atLeast"/>
        <w:rPr>
          <w:rFonts w:ascii="仿宋" w:eastAsia="仿宋" w:hAnsi="仿宋" w:cs="仿宋"/>
          <w:sz w:val="28"/>
          <w:szCs w:val="28"/>
        </w:rPr>
      </w:pPr>
    </w:p>
    <w:sectPr w:rsidR="00232CB0" w:rsidSect="00E13E2E">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BB" w:rsidRDefault="00A816BB" w:rsidP="00232CB0">
      <w:r>
        <w:separator/>
      </w:r>
    </w:p>
  </w:endnote>
  <w:endnote w:type="continuationSeparator" w:id="1">
    <w:p w:rsidR="00A816BB" w:rsidRDefault="00A816BB" w:rsidP="00232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B0" w:rsidRDefault="00637C8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32CB0" w:rsidRDefault="00637C80">
                <w:pPr>
                  <w:pStyle w:val="a4"/>
                </w:pPr>
                <w:r>
                  <w:rPr>
                    <w:rFonts w:hint="eastAsia"/>
                  </w:rPr>
                  <w:fldChar w:fldCharType="begin"/>
                </w:r>
                <w:r w:rsidR="00A816BB">
                  <w:rPr>
                    <w:rFonts w:hint="eastAsia"/>
                  </w:rPr>
                  <w:instrText xml:space="preserve"> PAGE  \* MERGEFORMAT </w:instrText>
                </w:r>
                <w:r>
                  <w:rPr>
                    <w:rFonts w:hint="eastAsia"/>
                  </w:rPr>
                  <w:fldChar w:fldCharType="separate"/>
                </w:r>
                <w:r w:rsidR="00B51E02">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BB" w:rsidRDefault="00A816BB" w:rsidP="00232CB0">
      <w:r>
        <w:separator/>
      </w:r>
    </w:p>
  </w:footnote>
  <w:footnote w:type="continuationSeparator" w:id="1">
    <w:p w:rsidR="00A816BB" w:rsidRDefault="00A816BB" w:rsidP="00232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yZTc2MzY4NmViYTZjNTE5OGRmNzczMzZiMDJlYzAifQ=="/>
  </w:docVars>
  <w:rsids>
    <w:rsidRoot w:val="084C7047"/>
    <w:rsid w:val="00104BC2"/>
    <w:rsid w:val="00195785"/>
    <w:rsid w:val="001A4EBB"/>
    <w:rsid w:val="00232CB0"/>
    <w:rsid w:val="00637C80"/>
    <w:rsid w:val="006F5B07"/>
    <w:rsid w:val="00761D2A"/>
    <w:rsid w:val="008A74EA"/>
    <w:rsid w:val="00A816BB"/>
    <w:rsid w:val="00A822F7"/>
    <w:rsid w:val="00B51E02"/>
    <w:rsid w:val="00DE1EB2"/>
    <w:rsid w:val="00E13E2E"/>
    <w:rsid w:val="00F03880"/>
    <w:rsid w:val="00F27B74"/>
    <w:rsid w:val="036363D4"/>
    <w:rsid w:val="084C7047"/>
    <w:rsid w:val="135F5256"/>
    <w:rsid w:val="1F556920"/>
    <w:rsid w:val="256E13CD"/>
    <w:rsid w:val="29A726C3"/>
    <w:rsid w:val="2BE948AF"/>
    <w:rsid w:val="3AF76A0B"/>
    <w:rsid w:val="3F11417E"/>
    <w:rsid w:val="48667055"/>
    <w:rsid w:val="4D84279B"/>
    <w:rsid w:val="61AF1A07"/>
    <w:rsid w:val="7C443FEC"/>
    <w:rsid w:val="7CA51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CB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32CB0"/>
    <w:rPr>
      <w:sz w:val="18"/>
      <w:szCs w:val="18"/>
    </w:rPr>
  </w:style>
  <w:style w:type="paragraph" w:styleId="a4">
    <w:name w:val="footer"/>
    <w:basedOn w:val="a"/>
    <w:rsid w:val="00232CB0"/>
    <w:pPr>
      <w:tabs>
        <w:tab w:val="center" w:pos="4153"/>
        <w:tab w:val="right" w:pos="8306"/>
      </w:tabs>
      <w:snapToGrid w:val="0"/>
      <w:jc w:val="left"/>
    </w:pPr>
    <w:rPr>
      <w:sz w:val="18"/>
    </w:rPr>
  </w:style>
  <w:style w:type="paragraph" w:styleId="a5">
    <w:name w:val="header"/>
    <w:basedOn w:val="a"/>
    <w:rsid w:val="00232C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2CB0"/>
    <w:rPr>
      <w:sz w:val="24"/>
    </w:rPr>
  </w:style>
  <w:style w:type="character" w:customStyle="1" w:styleId="Char">
    <w:name w:val="批注框文本 Char"/>
    <w:basedOn w:val="a0"/>
    <w:link w:val="a3"/>
    <w:qFormat/>
    <w:rsid w:val="00232C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1790</Words>
  <Characters>94</Characters>
  <Application>Microsoft Office Word</Application>
  <DocSecurity>0</DocSecurity>
  <Lines>1</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WPS_1663403769</dc:creator>
  <cp:lastModifiedBy>user</cp:lastModifiedBy>
  <cp:revision>8</cp:revision>
  <cp:lastPrinted>2022-12-20T03:57:00Z</cp:lastPrinted>
  <dcterms:created xsi:type="dcterms:W3CDTF">2022-12-18T08:19:00Z</dcterms:created>
  <dcterms:modified xsi:type="dcterms:W3CDTF">2023-02-03T06:50:00Z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32EA12B6A32C4318BC23662CD6B2A74F</vt:lpwstr>
  </property>
</Properties>
</file>