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1" w:rsidRDefault="00C8313C" w:rsidP="00CF7FC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关于十八届人大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次会议第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255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号建议协办意见的函</w:t>
      </w:r>
    </w:p>
    <w:p w:rsidR="00345081" w:rsidRDefault="00345081" w:rsidP="00CF7FC5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345081" w:rsidRDefault="00C8313C" w:rsidP="00CF7FC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经信</w:t>
      </w:r>
      <w:r>
        <w:rPr>
          <w:rFonts w:ascii="仿宋_GB2312" w:eastAsia="仿宋_GB2312" w:hAnsi="仿宋_GB2312" w:cs="仿宋_GB2312" w:hint="eastAsia"/>
          <w:sz w:val="32"/>
          <w:szCs w:val="32"/>
        </w:rPr>
        <w:t>局：</w:t>
      </w:r>
    </w:p>
    <w:p w:rsidR="00345081" w:rsidRDefault="00C8313C" w:rsidP="00CF7FC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十八届人大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次会议第</w:t>
      </w:r>
      <w:r>
        <w:rPr>
          <w:rFonts w:ascii="仿宋_GB2312" w:eastAsia="仿宋_GB2312" w:hAnsi="仿宋_GB2312" w:cs="仿宋_GB2312" w:hint="eastAsia"/>
          <w:sz w:val="32"/>
          <w:szCs w:val="32"/>
        </w:rPr>
        <w:t>255</w:t>
      </w:r>
      <w:r>
        <w:rPr>
          <w:rFonts w:ascii="仿宋_GB2312" w:eastAsia="仿宋_GB2312" w:hAnsi="仿宋_GB2312" w:cs="仿宋_GB2312" w:hint="eastAsia"/>
          <w:sz w:val="32"/>
          <w:szCs w:val="32"/>
        </w:rPr>
        <w:t>号建议《关于加强中小微企业政策扶持的建议》收悉，现提出如下协办意见：</w:t>
      </w:r>
    </w:p>
    <w:p w:rsidR="00CF7FC5" w:rsidRDefault="005B08E4" w:rsidP="00CF7FC5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为支持中小微企业健康发展，市金融发展服务中心积极引导金融机构加大信贷投放、优化金融资源配置、拓宽融资渠道、加强金融产品服务创新</w:t>
      </w:r>
      <w:r w:rsidR="00C8313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F7FC5">
        <w:rPr>
          <w:rFonts w:ascii="仿宋_GB2312" w:eastAsia="仿宋_GB2312" w:hAnsi="黑体" w:hint="eastAsia"/>
          <w:sz w:val="32"/>
          <w:szCs w:val="32"/>
        </w:rPr>
        <w:t>截至3月末，全市金融机构本外币贷款余额3961.9亿元，较年初增加304.8亿元，同比增长20.9%；其中制造业贷款余额1102.8亿元，较年初增加90.7亿元，同比增长27.1%，普惠小微贷款余额780.35亿元，较年初增加76.21亿元，同比增长28.47%，比各项贷款增速高7.61个百分点。当前</w:t>
      </w:r>
      <w:r w:rsidR="00CF7FC5" w:rsidRPr="00910348">
        <w:rPr>
          <w:rFonts w:ascii="仿宋_GB2312" w:eastAsia="仿宋_GB2312" w:hAnsi="黑体" w:hint="eastAsia"/>
          <w:sz w:val="32"/>
          <w:szCs w:val="32"/>
        </w:rPr>
        <w:t>辖区企业贷款加权平均利率</w:t>
      </w:r>
      <w:r w:rsidR="00CF7FC5">
        <w:rPr>
          <w:rFonts w:ascii="仿宋_GB2312" w:eastAsia="仿宋_GB2312" w:hAnsi="黑体" w:hint="eastAsia"/>
          <w:sz w:val="32"/>
          <w:szCs w:val="32"/>
        </w:rPr>
        <w:t>为3.95%，为近年来新低。</w:t>
      </w:r>
    </w:p>
    <w:p w:rsidR="00CF7FC5" w:rsidRPr="00CF7FC5" w:rsidRDefault="005B08E4" w:rsidP="00CF7FC5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政策举措方面主要包括：</w:t>
      </w:r>
      <w:r w:rsidRPr="00621E87">
        <w:rPr>
          <w:rFonts w:ascii="楷体_GB2312" w:eastAsia="楷体_GB2312" w:hAnsi="黑体" w:cs="仿宋_GB2312" w:hint="eastAsia"/>
          <w:b/>
          <w:bCs/>
          <w:sz w:val="32"/>
          <w:szCs w:val="32"/>
        </w:rPr>
        <w:t>一是金融机构考核奖励政策。</w:t>
      </w:r>
      <w:r>
        <w:rPr>
          <w:rFonts w:ascii="仿宋_GB2312" w:eastAsia="仿宋_GB2312" w:hint="eastAsia"/>
          <w:color w:val="000000"/>
          <w:sz w:val="32"/>
          <w:szCs w:val="32"/>
        </w:rPr>
        <w:t>每年制定出台金融机构支持地方经济发展考核奖励政策，并安排300万元奖励资金，设立信贷投放增长目标以及制造业贷款、小微企业贷款等结构性信贷增长目标，引导金融机构支持实体经济发展。</w:t>
      </w:r>
      <w:r w:rsidRPr="00621E87">
        <w:rPr>
          <w:rFonts w:ascii="楷体_GB2312" w:eastAsia="楷体_GB2312" w:hint="eastAsia"/>
          <w:b/>
          <w:color w:val="000000"/>
          <w:sz w:val="32"/>
          <w:szCs w:val="32"/>
        </w:rPr>
        <w:t>二是融资贴息政策。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由财政局牵头，我中心、人行慈溪市支行共同配合落实支持小微企业发展融资贴息政策，稳步推进5000万元贴息资金兑付工作。根据该政策，按年度利率1.5% （150BP）的标准对小微企业贷款进行贴息。截至目前已累计</w:t>
      </w:r>
      <w:r>
        <w:rPr>
          <w:rFonts w:ascii="仿宋_GB2312" w:eastAsia="仿宋_GB2312" w:hint="eastAsia"/>
          <w:sz w:val="32"/>
          <w:szCs w:val="32"/>
        </w:rPr>
        <w:t>发放贴息资金</w:t>
      </w:r>
      <w:r>
        <w:rPr>
          <w:rFonts w:ascii="仿宋_GB2312" w:eastAsia="仿宋_GB2312" w:hint="eastAsia"/>
          <w:sz w:val="32"/>
          <w:szCs w:val="32"/>
        </w:rPr>
        <w:lastRenderedPageBreak/>
        <w:t>2330万元，惠及企业2058家。</w:t>
      </w:r>
      <w:r w:rsidRPr="00621E87">
        <w:rPr>
          <w:rFonts w:ascii="楷体_GB2312" w:eastAsia="楷体_GB2312" w:hAnsi="仿宋_GB2312" w:cs="仿宋_GB2312" w:hint="eastAsia"/>
          <w:b/>
          <w:sz w:val="32"/>
          <w:szCs w:val="32"/>
        </w:rPr>
        <w:t>三是金融服务中心运营机构补助政策。</w:t>
      </w:r>
      <w:r>
        <w:rPr>
          <w:rFonts w:ascii="仿宋_GB2312" w:eastAsia="仿宋_GB2312" w:hAnsi="仿宋_GB2312" w:cs="仿宋_GB2312" w:hint="eastAsia"/>
          <w:sz w:val="32"/>
          <w:szCs w:val="32"/>
        </w:rPr>
        <w:t>制定出台金融服务中心运营机构补助政策并安排150万元补助资金，构建完善“1+N”普惠金融服务体系。目前已建设完成1个市级普惠金融服务中心（由慈溪工贸集团运行），7个普惠金融服务站（分别是白沙、桥头、周巷、坎墩、附海、周巷、8718、环创），</w:t>
      </w:r>
      <w:r>
        <w:rPr>
          <w:rFonts w:ascii="仿宋_GB2312" w:eastAsia="仿宋_GB2312" w:hAnsi="黑体" w:hint="eastAsia"/>
          <w:sz w:val="32"/>
          <w:szCs w:val="32"/>
        </w:rPr>
        <w:t>常态化开展融资对接、政策宣传、协调帮扶等系列活动，促进金融供需精准匹配。2022年累计召开银企对接会8次，达成意向融资金额超10亿元。</w:t>
      </w:r>
    </w:p>
    <w:p w:rsidR="00345081" w:rsidRPr="005B08E4" w:rsidRDefault="005B08E4" w:rsidP="00CF7FC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针对代表提出的“加强金融信贷支持力度”建议</w:t>
      </w:r>
      <w:r w:rsidR="00C8313C">
        <w:rPr>
          <w:rFonts w:ascii="仿宋_GB2312" w:eastAsia="仿宋_GB2312" w:hAnsi="黑体" w:hint="eastAsia"/>
          <w:sz w:val="32"/>
          <w:szCs w:val="32"/>
        </w:rPr>
        <w:t>，市金融发展服务中心积极采纳</w:t>
      </w:r>
      <w:r w:rsidR="00CF7FC5">
        <w:rPr>
          <w:rFonts w:ascii="仿宋_GB2312" w:eastAsia="仿宋_GB2312" w:hAnsi="黑体" w:hint="eastAsia"/>
          <w:sz w:val="32"/>
          <w:szCs w:val="32"/>
        </w:rPr>
        <w:t>。对于资信较好、暂遇经营困难的企业我中心也将积极发挥协调服务职能，协调金融机构采取</w:t>
      </w:r>
      <w:r w:rsidR="00CF7FC5" w:rsidRPr="00CF7FC5">
        <w:rPr>
          <w:rFonts w:ascii="仿宋_GB2312" w:eastAsia="仿宋_GB2312" w:hAnsi="黑体" w:hint="eastAsia"/>
          <w:sz w:val="32"/>
          <w:szCs w:val="32"/>
        </w:rPr>
        <w:t>无还本</w:t>
      </w:r>
      <w:r w:rsidR="00CF7FC5">
        <w:rPr>
          <w:rFonts w:ascii="仿宋_GB2312" w:eastAsia="仿宋_GB2312" w:hAnsi="黑体" w:hint="eastAsia"/>
          <w:sz w:val="32"/>
          <w:szCs w:val="32"/>
        </w:rPr>
        <w:t>续贷、延迟贷款期限、减免逾期利息等举措，支持中小微企业渡过难关，同时用好各项金融配套政策，引导金融机构加大对小微企业的信贷投放力度</w:t>
      </w:r>
      <w:r w:rsidR="00C8313C">
        <w:rPr>
          <w:rFonts w:ascii="仿宋_GB2312" w:eastAsia="仿宋_GB2312" w:hAnsi="黑体" w:hint="eastAsia"/>
          <w:sz w:val="32"/>
          <w:szCs w:val="32"/>
        </w:rPr>
        <w:t>。</w:t>
      </w:r>
    </w:p>
    <w:p w:rsidR="00345081" w:rsidRDefault="00C8313C" w:rsidP="00CF7FC5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最后，请转达我们</w:t>
      </w:r>
      <w:r>
        <w:rPr>
          <w:rFonts w:ascii="仿宋_GB2312" w:eastAsia="仿宋_GB2312" w:hint="eastAsia"/>
          <w:color w:val="000000"/>
          <w:sz w:val="32"/>
          <w:szCs w:val="32"/>
        </w:rPr>
        <w:t>对刘红星代表关心支持我市金融工作的谢意。</w:t>
      </w:r>
      <w:bookmarkStart w:id="0" w:name="_GoBack"/>
    </w:p>
    <w:p w:rsidR="00CF7FC5" w:rsidRDefault="00CF7FC5" w:rsidP="00CF7FC5">
      <w:pPr>
        <w:pStyle w:val="a0"/>
        <w:spacing w:line="580" w:lineRule="exact"/>
        <w:ind w:firstLine="320"/>
      </w:pPr>
    </w:p>
    <w:p w:rsidR="00CF7FC5" w:rsidRDefault="00CF7FC5" w:rsidP="00CF7FC5">
      <w:pPr>
        <w:pStyle w:val="2"/>
        <w:spacing w:line="580" w:lineRule="exact"/>
        <w:rPr>
          <w:rFonts w:hint="eastAsia"/>
        </w:rPr>
      </w:pPr>
    </w:p>
    <w:p w:rsidR="00CF7FC5" w:rsidRPr="00CF7FC5" w:rsidRDefault="00CF7FC5" w:rsidP="00CF7FC5">
      <w:pPr>
        <w:pStyle w:val="2"/>
        <w:spacing w:line="580" w:lineRule="exact"/>
      </w:pPr>
    </w:p>
    <w:bookmarkEnd w:id="0"/>
    <w:p w:rsidR="00345081" w:rsidRDefault="00C8313C" w:rsidP="00CF7FC5">
      <w:pPr>
        <w:spacing w:line="58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慈溪市金融发展服务中心</w:t>
      </w:r>
    </w:p>
    <w:p w:rsidR="00345081" w:rsidRDefault="00C8313C" w:rsidP="00CF7FC5">
      <w:pPr>
        <w:spacing w:line="580" w:lineRule="exact"/>
        <w:ind w:right="480" w:firstLine="645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45081" w:rsidSect="0034508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3C" w:rsidRDefault="00C8313C" w:rsidP="005B08E4">
      <w:r>
        <w:separator/>
      </w:r>
    </w:p>
  </w:endnote>
  <w:endnote w:type="continuationSeparator" w:id="1">
    <w:p w:rsidR="00C8313C" w:rsidRDefault="00C8313C" w:rsidP="005B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3C" w:rsidRDefault="00C8313C" w:rsidP="005B08E4">
      <w:r>
        <w:separator/>
      </w:r>
    </w:p>
  </w:footnote>
  <w:footnote w:type="continuationSeparator" w:id="1">
    <w:p w:rsidR="00C8313C" w:rsidRDefault="00C8313C" w:rsidP="005B0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3ZGE1YmVmODEzZDIwYjIxYjkzZWFmNDhiODMxNDIifQ=="/>
  </w:docVars>
  <w:rsids>
    <w:rsidRoot w:val="00345081"/>
    <w:rsid w:val="00345081"/>
    <w:rsid w:val="005B08E4"/>
    <w:rsid w:val="00C8313C"/>
    <w:rsid w:val="00CF7FC5"/>
    <w:rsid w:val="0815353E"/>
    <w:rsid w:val="0E796AAB"/>
    <w:rsid w:val="138E2FF9"/>
    <w:rsid w:val="32391B23"/>
    <w:rsid w:val="46DF7F28"/>
    <w:rsid w:val="50A218B6"/>
    <w:rsid w:val="52B31635"/>
    <w:rsid w:val="55F12998"/>
    <w:rsid w:val="5944252E"/>
    <w:rsid w:val="5BA375B1"/>
    <w:rsid w:val="68524406"/>
    <w:rsid w:val="6E4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uiPriority="99" w:unhideWhenUsed="1"/>
    <w:lsdException w:name="Subtitle" w:qFormat="1"/>
    <w:lsdException w:name="Body Text First Indent" w:uiPriority="99" w:unhideWhenUsed="1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450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rsid w:val="00345081"/>
    <w:pPr>
      <w:spacing w:before="236" w:after="0"/>
      <w:ind w:left="120" w:firstLineChars="100" w:firstLine="420"/>
    </w:pPr>
    <w:rPr>
      <w:rFonts w:ascii="仿宋_GB2312" w:eastAsia="仿宋_GB2312" w:hint="eastAsia"/>
      <w:kern w:val="0"/>
      <w:sz w:val="32"/>
      <w:szCs w:val="32"/>
    </w:rPr>
  </w:style>
  <w:style w:type="paragraph" w:styleId="a4">
    <w:name w:val="Body Text"/>
    <w:basedOn w:val="a"/>
    <w:uiPriority w:val="99"/>
    <w:unhideWhenUsed/>
    <w:qFormat/>
    <w:rsid w:val="00345081"/>
    <w:pPr>
      <w:spacing w:after="120"/>
    </w:pPr>
  </w:style>
  <w:style w:type="paragraph" w:styleId="2">
    <w:name w:val="Body Text First Indent 2"/>
    <w:basedOn w:val="a5"/>
    <w:uiPriority w:val="99"/>
    <w:unhideWhenUsed/>
    <w:qFormat/>
    <w:rsid w:val="00345081"/>
    <w:pPr>
      <w:ind w:firstLineChars="200" w:firstLine="420"/>
    </w:pPr>
  </w:style>
  <w:style w:type="paragraph" w:styleId="a5">
    <w:name w:val="Body Text Indent"/>
    <w:basedOn w:val="a"/>
    <w:uiPriority w:val="99"/>
    <w:unhideWhenUsed/>
    <w:rsid w:val="00345081"/>
    <w:pPr>
      <w:spacing w:after="120"/>
      <w:ind w:leftChars="200" w:left="420"/>
    </w:pPr>
  </w:style>
  <w:style w:type="paragraph" w:styleId="a6">
    <w:name w:val="endnote text"/>
    <w:basedOn w:val="a"/>
    <w:uiPriority w:val="99"/>
    <w:qFormat/>
    <w:rsid w:val="00345081"/>
  </w:style>
  <w:style w:type="character" w:customStyle="1" w:styleId="NormalCharacter">
    <w:name w:val="NormalCharacter"/>
    <w:qFormat/>
    <w:rsid w:val="00345081"/>
  </w:style>
  <w:style w:type="paragraph" w:styleId="a7">
    <w:name w:val="header"/>
    <w:basedOn w:val="a"/>
    <w:link w:val="Char"/>
    <w:rsid w:val="005B0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5B08E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5B0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5B08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830</Characters>
  <Application>Microsoft Office Word</Application>
  <DocSecurity>0</DocSecurity>
  <Lines>6</Lines>
  <Paragraphs>1</Paragraphs>
  <ScaleCrop>false</ScaleCrop>
  <Company>P R 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2023-04-24T09:56:00Z</dcterms:created>
  <dcterms:modified xsi:type="dcterms:W3CDTF">2023-04-26T07:15:00Z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523A61AA75154ED5AB254F521117B6B7</vt:lpwstr>
  </property>
</Properties>
</file>