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00" w:lineRule="exact"/>
        <w:jc w:val="right"/>
        <w:rPr>
          <w:rFonts w:ascii="黑体" w:hAnsi="黑体" w:eastAsia="黑体"/>
          <w:spacing w:val="-2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类别号标记：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A</w:t>
      </w:r>
    </w:p>
    <w:p>
      <w:pPr>
        <w:jc w:val="center"/>
        <w:rPr>
          <w:rFonts w:hint="eastAsia" w:ascii="方正小标宋简体" w:eastAsia="方正小标宋简体"/>
          <w:bCs/>
          <w:color w:val="FF0000"/>
          <w:spacing w:val="-40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bCs/>
          <w:color w:val="FF0000"/>
          <w:spacing w:val="-40"/>
          <w:sz w:val="72"/>
          <w:szCs w:val="72"/>
        </w:rPr>
      </w:pPr>
      <w:r>
        <w:rPr>
          <w:rFonts w:hint="eastAsia" w:ascii="方正小标宋简体" w:eastAsia="方正小标宋简体"/>
          <w:bCs/>
          <w:color w:val="FF0000"/>
          <w:spacing w:val="-40"/>
          <w:sz w:val="72"/>
          <w:szCs w:val="72"/>
        </w:rPr>
        <w:t>慈 溪 市 民 政 局 文 件</w:t>
      </w:r>
    </w:p>
    <w:p>
      <w:pPr>
        <w:jc w:val="center"/>
        <w:rPr>
          <w:rFonts w:ascii="仿宋_GB2312" w:hAnsi="宋体" w:eastAsia="仿宋_GB2312"/>
          <w:spacing w:val="-20"/>
          <w:kern w:val="0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bCs/>
          <w:color w:val="FF0000"/>
          <w:spacing w:val="-40"/>
          <w:sz w:val="84"/>
          <w:szCs w:val="84"/>
        </w:rPr>
      </w:pPr>
      <w:r>
        <w:rPr>
          <w:rFonts w:ascii="方正小标宋简体" w:hAnsi="Calibri" w:eastAsia="方正小标宋简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447675</wp:posOffset>
                </wp:positionV>
                <wp:extent cx="5600700" cy="0"/>
                <wp:effectExtent l="0" t="12700" r="0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5pt;margin-top:35.25pt;height:0pt;width:441pt;z-index:251659264;mso-width-relative:page;mso-height-relative:page;" filled="f" stroked="t" coordsize="21600,21600" o:gfxdata="UEsDBAoAAAAAAIdO4kAAAAAAAAAAAAAAAAAEAAAAZHJzL1BLAwQUAAAACACHTuJAi9XaWtcAAAAJ&#10;AQAADwAAAGRycy9kb3ducmV2LnhtbE2PwU7DMBBE70j9B2srcalaO0hNqxCnQpU4cqAgIW5uvHUi&#10;4nWInabw9SziQI87O5p5U+4uvhNnHGIbSEO2UiCQ6mBbchpeXx6XWxAxGbKmC4QavjDCrprdlKaw&#10;YaJnPB+SExxCsTAampT6QspYN+hNXIUeiX+nMHiT+ByctIOZONx38k6pXHrTEjc0psd9g/XHYfQa&#10;8k/7rd7f9mPnnrJFfnqYols4rW/nmboHkfCS/s3wi8/oUDHTMYxko+g0LLM1b0kaNmoNgg3bfMPC&#10;8U+QVSmvF1Q/UEsDBBQAAAAIAIdO4kCgRT2X4wEAAJ8DAAAOAAAAZHJzL2Uyb0RvYy54bWytU0uO&#10;EzEQ3SNxB8t70p2IGVArnVlMCBsEkYADVGx3tyX/5DLp5BJcAIkVsAJWs+c0MByDspPJ8NkgRC/c&#10;ZZfrVb1X5fnFzhq2VRG1dy2fTmrOlBNeate3/OWL1b2HnGECJ8F4p1q+V8gvFnfvzMfQqJkfvJEq&#10;MgJx2Iyh5UNKoakqFIOygBMflCNn56OFRNvYVzLCSOjWVLO6Pq9GH2WIXihEOl0enHxR8LtOifSs&#10;61AlZlpOtaWyxrJu8lot5tD0EcKgxbEM+IcqLGhHSU9QS0jAXkX9B5TVInr0XZoIbyvfdVqowoHY&#10;TOvf2DwfIKjChcTBcJIJ/x+seLpdR6Yl9Y4zB5ZadP3m6tvr99efP319d/X9y9tsf/zAplmqMWBD&#10;EZduHY87DOuYee+6aPOfGLFdkXd/klftEhN0eHZe1w9q6oK48VW3gSFieqy8ZdloOaYIuh/SpXeO&#10;mujjtMgL2yeYKDUF3gTkrMaxseWzs/sFHWiOOgOJEtlAzND1JRi90XKljckhGPvNpYlsCzQZq1VN&#10;X2ZIwL9cy1mWgMPhXnEdZmZQIB85ydI+kGaOhpvnGqySnBlFbyFbBAhNAm3+5ialNo4qyCIfZM3W&#10;xst9Ubuc0xSUGo8Tm8fs532Jvn1Xi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1dpa1wAAAAkB&#10;AAAPAAAAAAAAAAEAIAAAACIAAABkcnMvZG93bnJldi54bWxQSwECFAAUAAAACACHTuJAoEU9l+MB&#10;AACfAwAADgAAAAAAAAABACAAAAAmAQAAZHJzL2Uyb0RvYy54bWxQSwUGAAAAAAYABgBZAQAAewUA&#10;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慈民政建〔202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〕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号                          签发人：戚建江</w:t>
      </w:r>
    </w:p>
    <w:p>
      <w:pPr>
        <w:pStyle w:val="3"/>
        <w:spacing w:before="0" w:beforeAutospacing="0" w:after="0" w:afterAutospacing="0" w:line="400" w:lineRule="exact"/>
        <w:jc w:val="center"/>
        <w:rPr>
          <w:rFonts w:hint="eastAsia" w:ascii="方正小标宋简体" w:hAnsi="宋体" w:eastAsia="方正小标宋简体"/>
          <w:spacing w:val="-20"/>
          <w:sz w:val="36"/>
          <w:szCs w:val="36"/>
        </w:rPr>
      </w:pPr>
    </w:p>
    <w:p>
      <w:pPr>
        <w:pStyle w:val="3"/>
        <w:spacing w:before="0" w:beforeAutospacing="0" w:after="0" w:afterAutospacing="0" w:line="400" w:lineRule="exact"/>
        <w:jc w:val="center"/>
        <w:rPr>
          <w:rFonts w:hint="eastAsia" w:ascii="方正小标宋简体" w:hAnsi="宋体" w:eastAsia="方正小标宋简体"/>
          <w:spacing w:val="-20"/>
          <w:sz w:val="36"/>
          <w:szCs w:val="36"/>
        </w:rPr>
      </w:pPr>
    </w:p>
    <w:p>
      <w:pPr>
        <w:pStyle w:val="3"/>
        <w:spacing w:before="0" w:beforeAutospacing="0" w:after="0" w:afterAutospacing="0" w:line="40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对市十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八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届人大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一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次会议第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val="en-US" w:eastAsia="zh-CN"/>
        </w:rPr>
        <w:t>139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号建议的答复</w:t>
      </w:r>
    </w:p>
    <w:p>
      <w:pPr>
        <w:pStyle w:val="3"/>
        <w:spacing w:before="0" w:beforeAutospacing="0" w:after="0" w:afterAutospacing="0" w:line="40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石永芳</w:t>
      </w:r>
      <w:r>
        <w:rPr>
          <w:rFonts w:hint="eastAsia" w:ascii="仿宋_GB2312" w:hAnsi="宋体" w:eastAsia="仿宋_GB2312"/>
          <w:spacing w:val="0"/>
          <w:sz w:val="32"/>
          <w:szCs w:val="32"/>
        </w:rPr>
        <w:t>代表：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您在市十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届人大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pacing w:val="0"/>
          <w:sz w:val="32"/>
          <w:szCs w:val="32"/>
        </w:rPr>
        <w:t>次会议大会期间提出的《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关于进一步强化社区配套用房保障的建议</w:t>
      </w:r>
      <w:r>
        <w:rPr>
          <w:rFonts w:hint="eastAsia" w:ascii="仿宋_GB2312" w:hAnsi="宋体" w:eastAsia="仿宋_GB2312"/>
          <w:spacing w:val="0"/>
          <w:sz w:val="32"/>
          <w:szCs w:val="32"/>
        </w:rPr>
        <w:t>》 （第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139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号建议）已收悉，现将有关意见答复如下：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社区配套用房是社区办理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</w:rPr>
        <w:t>公共事务、组织居民活动和开展各类服务的综合用房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b w:val="0"/>
          <w:bCs w:val="0"/>
          <w:spacing w:val="0"/>
          <w:sz w:val="32"/>
          <w:szCs w:val="32"/>
        </w:rPr>
        <w:t>近年来我市在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eastAsia="zh-CN"/>
        </w:rPr>
        <w:t>改善社区配套用房条件</w:t>
      </w:r>
      <w:r>
        <w:rPr>
          <w:rFonts w:hint="eastAsia" w:ascii="仿宋_GB2312" w:hAnsi="宋体" w:eastAsia="仿宋_GB2312" w:cs="Times New Roman"/>
          <w:b w:val="0"/>
          <w:bCs w:val="0"/>
          <w:spacing w:val="0"/>
          <w:sz w:val="32"/>
          <w:szCs w:val="32"/>
        </w:rPr>
        <w:t>方面进行了积极的探索，并取得了一定成效。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一、多途径落实老旧小区社区配套用房。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2008年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-2010年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，我市连续三年将社区配套用房“达标工程”纳入市政府实事工程，采取国有资产调剂、政府出资购买、合适房源租用、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新建小区配建等多种途径积极予以解决。2013年根据《关于新形势下加快推进服务型社区建设的意见》（慈党办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〔20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号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）文件精神持续推进社区配套用房建设，截止2016年底，当时的54个社区中，50个社区基本已达到“各社区配套用房按不少于每百户40平方米标准配置，并有一处位于社区中心区域、有独立出入口、单体面积原则上不少于600平方米的社区配套用房”的配套标准，未达标的4个社区为浒山街道的三碰桥社区、水南社区、金东社区（因尚无明确房源待解决），古塘街道的青少年宫路社区（等完成区域拆迁后搬入新的办公用房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二、同步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  <w:t>配建新建小区社区配套用房。</w:t>
      </w:r>
      <w:r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  <w:t>根据《关于进一步加强中心城区社区配套用房规划建设管理的通知》（慈规划〔2013〕40号）及《关于加强和完善城乡社区治理的实施意见》（慈党办〔2018〕98号）文件精神，按照“小区规模在500户以下的按每百户80平方米配比，500至1000户的按每百户70平方米配比， 1000户以上的按每百户60平方米配比（累进计算）”的标准审核新建小区规划设计方案，指导相关镇（街道）按规划设计方案做好社区配套用房的验收。2021年共审核18个新建规划楼盘，出具意见15份，共计规划社区配套用房6700余平方米，今年截止目前，共审核4个新建规划楼盘，出具意见4份，规划社区配套用房3800左右平方米，为建立社区服务中心，开展相关教育、培训、活动等提供了阵地保障。同时，根据《关于规范新建社区相关工作的通知》（慈社领〔2021〕1号）文件要求，新建社区需明确社区用房场所（按照相关文件要求配置），建设标准化的社区党群服务中心（3个月内可入驻办公），鼓励有条件的社区探索创新社区综合体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三、完善社区配套用房的功能设置和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  <w:t>管理。</w:t>
      </w:r>
      <w:r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  <w:t>按照《宁波市民政局关于推进社区“居民会客厅”建设的通知》（甬民发〔2021〕110号）文件精神，指导社区积极建设社区“居民会客厅”，按照“办公场所去零化、服务空间最大化、功能设置集约化、群众体验亲民化”要求，结合实际，设置前台受理区、办公服务区、休闲等待区、自助服务区、风采展示区等功能区域，配备相应的便民服务设施，比如自助茶水台、休闲书吧、儿童之家等，打造成集政务办理、展示</w:t>
      </w:r>
      <w:bookmarkStart w:id="0" w:name="_GoBack"/>
      <w:bookmarkEnd w:id="0"/>
      <w:r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  <w:t>交流、文化休闲、便民服务、智能体验为一体的多元化社区服务平台。2021年，创建了浒山街道鸣山社区、白沙路街道白彭社区2个“居民会客厅”，今年上报白沙路街道西华头村、龙山镇伏龙湖社区</w:t>
      </w:r>
      <w:r>
        <w:rPr>
          <w:rFonts w:hint="default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  <w:t>2个“居民会客厅”项目</w:t>
      </w:r>
      <w:r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  <w:t>，预计年底前建设完成。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同时，我局草拟了《关于进一步加强新建小区社区配套用房规划建设管理的通知（征求意见稿）》，明确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社区配套用房产权归镇（街道）所有，社区使用，任何单位和个人不得侵占、挪用、出租或改作他用。各镇（街道）负责社区配套用房使用情况的监督和管理，明确社区配套用房专管员，负责对社区配套用房的统一建档、汇总备案、日常管理、处置报批等工作，各镇（街道）可结合各地实际出台相应的社区配套用房使用管理办法，加强对社区配套用房的日常管理。目前已征询相关镇（街道）的意见，下步将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与市自规局沟通协调，出台社区配套用房规划建设管理新文件，进一步保障社区用房需求。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最后，衷心感谢您对我市民政工作的关心和支持！希望您在今后继续多提宝贵意见！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宋体" w:eastAsia="仿宋_GB231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宋体" w:eastAsia="仿宋_GB231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 xml:space="preserve">                                  慈溪市民政局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textAlignment w:val="auto"/>
        <w:rPr>
          <w:rFonts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pacing w:val="0"/>
          <w:sz w:val="32"/>
          <w:szCs w:val="32"/>
        </w:rPr>
        <w:t xml:space="preserve"> 月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宋体" w:eastAsia="仿宋_GB2312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抄送：市人大代表工委，市政府办公室，</w:t>
      </w:r>
      <w:r>
        <w:rPr>
          <w:rFonts w:hint="eastAsia" w:ascii="仿宋_GB2312" w:hAnsi="宋体" w:eastAsia="仿宋_GB2312"/>
          <w:spacing w:val="0"/>
          <w:sz w:val="32"/>
          <w:szCs w:val="32"/>
        </w:rPr>
        <w:t>住建局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，自然资源规划局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古塘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街道主席团。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textAlignment w:val="auto"/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联系人：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戚超超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textAlignment w:val="auto"/>
        <w:rPr>
          <w:rFonts w:hint="eastAsia"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联系电话：63016862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770E"/>
    <w:rsid w:val="0F0416F6"/>
    <w:rsid w:val="11833BE6"/>
    <w:rsid w:val="12CC3080"/>
    <w:rsid w:val="17E001F9"/>
    <w:rsid w:val="1A5F0644"/>
    <w:rsid w:val="1B631DAD"/>
    <w:rsid w:val="2490770E"/>
    <w:rsid w:val="27844344"/>
    <w:rsid w:val="2AC05F43"/>
    <w:rsid w:val="2FC2052D"/>
    <w:rsid w:val="31CF4BE2"/>
    <w:rsid w:val="32292B40"/>
    <w:rsid w:val="343C77D0"/>
    <w:rsid w:val="3722277E"/>
    <w:rsid w:val="374917D7"/>
    <w:rsid w:val="3B3E3D03"/>
    <w:rsid w:val="3C4F60BD"/>
    <w:rsid w:val="41964AAD"/>
    <w:rsid w:val="48C62B69"/>
    <w:rsid w:val="4A5440FD"/>
    <w:rsid w:val="504D3F2F"/>
    <w:rsid w:val="59426F09"/>
    <w:rsid w:val="5A5750A0"/>
    <w:rsid w:val="5AD13CA6"/>
    <w:rsid w:val="5EE5492B"/>
    <w:rsid w:val="639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2022-05-13T06:37:00Z</dcterms:created>
  <dc:creator>Administrator</dc:creator>
  <cp:lastModifiedBy>沈慈慈</cp:lastModifiedBy>
  <cp:lastPrinted>2022-06-13T03:50:00Z</cp:lastPrinted>
  <dcterms:modified xsi:type="dcterms:W3CDTF">2022-06-29T07:26:02Z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