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36A" w:rsidRDefault="0080236A">
      <w:pPr>
        <w:spacing w:line="560" w:lineRule="exact"/>
        <w:rPr>
          <w:rFonts w:asciiTheme="majorEastAsia" w:eastAsiaTheme="majorEastAsia" w:hAnsiTheme="majorEastAsia" w:cstheme="majorEastAsia"/>
          <w:b/>
          <w:bCs/>
          <w:sz w:val="44"/>
          <w:szCs w:val="44"/>
        </w:rPr>
      </w:pPr>
    </w:p>
    <w:p w:rsidR="0080236A" w:rsidRDefault="0080236A">
      <w:pPr>
        <w:spacing w:line="560" w:lineRule="exact"/>
        <w:rPr>
          <w:rFonts w:asciiTheme="majorEastAsia" w:eastAsiaTheme="majorEastAsia" w:hAnsiTheme="majorEastAsia" w:cstheme="majorEastAsia"/>
          <w:b/>
          <w:bCs/>
          <w:sz w:val="44"/>
          <w:szCs w:val="44"/>
        </w:rPr>
      </w:pPr>
    </w:p>
    <w:p w:rsidR="0080236A" w:rsidRDefault="0082067C">
      <w:pPr>
        <w:spacing w:line="700" w:lineRule="exact"/>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关于进一</w:t>
      </w:r>
      <w:bookmarkStart w:id="0" w:name="_GoBack"/>
      <w:r>
        <w:rPr>
          <w:rFonts w:asciiTheme="majorEastAsia" w:eastAsiaTheme="majorEastAsia" w:hAnsiTheme="majorEastAsia" w:cstheme="majorEastAsia" w:hint="eastAsia"/>
          <w:b/>
          <w:bCs/>
          <w:sz w:val="44"/>
          <w:szCs w:val="44"/>
        </w:rPr>
        <w:t>步壮大村级集体</w:t>
      </w:r>
      <w:bookmarkEnd w:id="0"/>
      <w:r>
        <w:rPr>
          <w:rFonts w:asciiTheme="majorEastAsia" w:eastAsiaTheme="majorEastAsia" w:hAnsiTheme="majorEastAsia" w:cstheme="majorEastAsia" w:hint="eastAsia"/>
          <w:b/>
          <w:bCs/>
          <w:sz w:val="44"/>
          <w:szCs w:val="44"/>
        </w:rPr>
        <w:t>经济的建议</w:t>
      </w:r>
    </w:p>
    <w:p w:rsidR="0080236A" w:rsidRDefault="0080236A">
      <w:pPr>
        <w:spacing w:line="560" w:lineRule="exact"/>
        <w:rPr>
          <w:rFonts w:ascii="仿宋_GB2312" w:eastAsia="仿宋_GB2312" w:hAnsi="仿宋_GB2312" w:cs="仿宋_GB2312"/>
          <w:sz w:val="32"/>
          <w:szCs w:val="32"/>
        </w:rPr>
      </w:pPr>
    </w:p>
    <w:p w:rsidR="0080236A" w:rsidRDefault="0082067C">
      <w:pPr>
        <w:spacing w:line="56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领衔代表：史亚仙</w:t>
      </w:r>
    </w:p>
    <w:p w:rsidR="0080236A" w:rsidRDefault="0082067C">
      <w:pPr>
        <w:spacing w:line="56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附议代表：张建锋  严焕明  丁伯灿  施旭娜  张亚君</w:t>
      </w:r>
    </w:p>
    <w:p w:rsidR="0080236A" w:rsidRDefault="0080236A">
      <w:pPr>
        <w:spacing w:line="560" w:lineRule="exact"/>
        <w:rPr>
          <w:rFonts w:ascii="仿宋_GB2312" w:eastAsia="仿宋_GB2312" w:hAnsi="仿宋_GB2312" w:cs="仿宋_GB2312"/>
          <w:sz w:val="32"/>
          <w:szCs w:val="32"/>
        </w:rPr>
      </w:pPr>
    </w:p>
    <w:p w:rsidR="0080236A" w:rsidRDefault="0082067C">
      <w:pPr>
        <w:spacing w:line="560" w:lineRule="exact"/>
        <w:ind w:firstLineChars="200"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壮大农村集体经济，是增强基层党组织创造力、凝聚力和战斗力的现实需要，是提高农民组织化程度、推进农业现代化、建设美丽乡村的客观保障，更是巩固党的执政基础、发展农村公益事业、实现农民富裕的有效途径。近年来，随着村级各项事业的不断发展，村级集体经济越来越摆在重要位置，党的十九大报告中提出了实施乡村振兴战略是社会主义新农村的升级版，所以要统筹城乡发展，壮大集体经济，才能进一步推动乡村振兴战略在农村落到实处。</w:t>
      </w:r>
    </w:p>
    <w:p w:rsidR="0080236A" w:rsidRDefault="0082067C">
      <w:pPr>
        <w:spacing w:line="560" w:lineRule="exact"/>
        <w:ind w:firstLineChars="200" w:firstLine="640"/>
        <w:rPr>
          <w:rFonts w:ascii="黑体" w:eastAsia="黑体" w:hAnsi="黑体" w:cs="黑体"/>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一、</w:t>
      </w:r>
      <w:r w:rsidR="004B3613">
        <w:rPr>
          <w:rFonts w:ascii="黑体" w:eastAsia="黑体" w:hAnsi="黑体" w:cs="黑体" w:hint="eastAsia"/>
          <w:color w:val="000000" w:themeColor="text1"/>
          <w:sz w:val="32"/>
          <w:szCs w:val="32"/>
          <w:shd w:val="clear" w:color="auto" w:fill="FFFFFF"/>
        </w:rPr>
        <w:t>存在问题</w:t>
      </w:r>
    </w:p>
    <w:p w:rsidR="0080236A" w:rsidRDefault="0082067C">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shd w:val="clear" w:color="auto" w:fill="FFFFFF"/>
        </w:rPr>
        <w:t>众所周知，村级集体经济的好坏决定着各项事业的发展。审视现状，农村要发展，资金是关键，没有资金，想发掘、改变面貌便是一句空话。举一个通俗的例子：像长河</w:t>
      </w:r>
      <w:proofErr w:type="gramStart"/>
      <w:r>
        <w:rPr>
          <w:rFonts w:ascii="仿宋_GB2312" w:eastAsia="仿宋_GB2312" w:hAnsi="仿宋_GB2312" w:cs="仿宋_GB2312" w:hint="eastAsia"/>
          <w:color w:val="000000" w:themeColor="text1"/>
          <w:sz w:val="32"/>
          <w:szCs w:val="32"/>
          <w:shd w:val="clear" w:color="auto" w:fill="FFFFFF"/>
        </w:rPr>
        <w:t>镇垫桥</w:t>
      </w:r>
      <w:proofErr w:type="gramEnd"/>
      <w:r>
        <w:rPr>
          <w:rFonts w:ascii="仿宋_GB2312" w:eastAsia="仿宋_GB2312" w:hAnsi="仿宋_GB2312" w:cs="仿宋_GB2312" w:hint="eastAsia"/>
          <w:color w:val="000000" w:themeColor="text1"/>
          <w:sz w:val="32"/>
          <w:szCs w:val="32"/>
          <w:shd w:val="clear" w:color="auto" w:fill="FFFFFF"/>
        </w:rPr>
        <w:t>村一年正常的收入来源近100万元左右，处于全市平均水平，但是一年的支出要120余万元，支出大于收入，光一年的环境卫生支出就要花费80万元（包括正常保洁费约40万元，</w:t>
      </w:r>
      <w:proofErr w:type="gramStart"/>
      <w:r>
        <w:rPr>
          <w:rFonts w:ascii="仿宋_GB2312" w:eastAsia="仿宋_GB2312" w:hAnsi="仿宋_GB2312" w:cs="仿宋_GB2312" w:hint="eastAsia"/>
          <w:color w:val="000000" w:themeColor="text1"/>
          <w:sz w:val="32"/>
          <w:szCs w:val="32"/>
          <w:shd w:val="clear" w:color="auto" w:fill="FFFFFF"/>
        </w:rPr>
        <w:t>以桶换桶</w:t>
      </w:r>
      <w:proofErr w:type="gramEnd"/>
      <w:r>
        <w:rPr>
          <w:rFonts w:ascii="仿宋_GB2312" w:eastAsia="仿宋_GB2312" w:hAnsi="仿宋_GB2312" w:cs="仿宋_GB2312" w:hint="eastAsia"/>
          <w:color w:val="000000" w:themeColor="text1"/>
          <w:sz w:val="32"/>
          <w:szCs w:val="32"/>
          <w:shd w:val="clear" w:color="auto" w:fill="FFFFFF"/>
        </w:rPr>
        <w:t>每只1200元，</w:t>
      </w:r>
      <w:r>
        <w:rPr>
          <w:rFonts w:ascii="仿宋_GB2312" w:eastAsia="仿宋_GB2312" w:hAnsi="仿宋_GB2312" w:cs="仿宋_GB2312" w:hint="eastAsia"/>
          <w:color w:val="000000" w:themeColor="text1"/>
          <w:sz w:val="32"/>
          <w:szCs w:val="32"/>
          <w:shd w:val="clear" w:color="auto" w:fill="FFFFFF"/>
        </w:rPr>
        <w:lastRenderedPageBreak/>
        <w:t>共计243只，约30万元，日常清理10万元）、路灯电费10多万元，农田道路、沟渠修掘、水利等15万元、绿化养护10多万元、会议费用约3万元、综合开发项目政策处理、办公经费、义务兵出兵等10万元，合计支出约128万元</w:t>
      </w:r>
      <w:r>
        <w:rPr>
          <w:rFonts w:ascii="仿宋_GB2312" w:eastAsia="仿宋_GB2312" w:hAnsi="仿宋_GB2312" w:cs="仿宋_GB2312" w:hint="eastAsia"/>
          <w:color w:val="000000" w:themeColor="text1"/>
          <w:sz w:val="32"/>
          <w:szCs w:val="32"/>
        </w:rPr>
        <w:t>，所以村级集体资金压力普遍较大。</w:t>
      </w:r>
    </w:p>
    <w:p w:rsidR="0080236A" w:rsidRDefault="004B3613">
      <w:pPr>
        <w:numPr>
          <w:ilvl w:val="0"/>
          <w:numId w:val="1"/>
        </w:numPr>
        <w:spacing w:line="56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对策</w:t>
      </w:r>
      <w:r w:rsidR="0082067C">
        <w:rPr>
          <w:rFonts w:ascii="黑体" w:eastAsia="黑体" w:hAnsi="黑体" w:cs="黑体" w:hint="eastAsia"/>
          <w:color w:val="000000" w:themeColor="text1"/>
          <w:sz w:val="32"/>
          <w:szCs w:val="32"/>
        </w:rPr>
        <w:t>建议</w:t>
      </w:r>
    </w:p>
    <w:p w:rsidR="0080236A" w:rsidRDefault="0082067C">
      <w:pPr>
        <w:spacing w:line="560" w:lineRule="exact"/>
        <w:ind w:firstLineChars="200"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rPr>
        <w:t>大部分村级集体经济收入来源较少，在全市要消除</w:t>
      </w:r>
      <w:r w:rsidR="00E76AF5">
        <w:rPr>
          <w:rFonts w:ascii="仿宋_GB2312" w:eastAsia="仿宋_GB2312" w:hAnsi="仿宋_GB2312" w:cs="仿宋_GB2312" w:hint="eastAsia"/>
          <w:color w:val="000000" w:themeColor="text1"/>
          <w:sz w:val="32"/>
          <w:szCs w:val="32"/>
        </w:rPr>
        <w:t>可用资金</w:t>
      </w:r>
      <w:r>
        <w:rPr>
          <w:rFonts w:ascii="仿宋_GB2312" w:eastAsia="仿宋_GB2312" w:hAnsi="仿宋_GB2312" w:cs="仿宋_GB2312" w:hint="eastAsia"/>
          <w:color w:val="000000" w:themeColor="text1"/>
          <w:sz w:val="32"/>
          <w:szCs w:val="32"/>
        </w:rPr>
        <w:t>50万元以下的</w:t>
      </w:r>
      <w:r w:rsidR="00E76AF5">
        <w:rPr>
          <w:rFonts w:ascii="仿宋_GB2312" w:eastAsia="仿宋_GB2312" w:hAnsi="仿宋_GB2312" w:cs="仿宋_GB2312" w:hint="eastAsia"/>
          <w:color w:val="000000" w:themeColor="text1"/>
          <w:sz w:val="32"/>
          <w:szCs w:val="32"/>
        </w:rPr>
        <w:t>村</w:t>
      </w:r>
      <w:r>
        <w:rPr>
          <w:rFonts w:ascii="仿宋_GB2312" w:eastAsia="仿宋_GB2312" w:hAnsi="仿宋_GB2312" w:cs="仿宋_GB2312" w:hint="eastAsia"/>
          <w:color w:val="000000" w:themeColor="text1"/>
          <w:sz w:val="32"/>
          <w:szCs w:val="32"/>
        </w:rPr>
        <w:t>还是比较困难的。</w:t>
      </w:r>
      <w:r>
        <w:rPr>
          <w:rFonts w:ascii="仿宋_GB2312" w:eastAsia="仿宋_GB2312" w:hAnsi="仿宋_GB2312" w:cs="仿宋_GB2312" w:hint="eastAsia"/>
          <w:color w:val="000000" w:themeColor="text1"/>
          <w:sz w:val="32"/>
          <w:szCs w:val="32"/>
          <w:shd w:val="clear" w:color="auto" w:fill="FFFFFF"/>
        </w:rPr>
        <w:t>综上所述，就如何发展壮大村级集体经济提</w:t>
      </w:r>
      <w:r w:rsidR="00E76AF5">
        <w:rPr>
          <w:rFonts w:ascii="仿宋_GB2312" w:eastAsia="仿宋_GB2312" w:hAnsi="仿宋_GB2312" w:cs="仿宋_GB2312" w:hint="eastAsia"/>
          <w:color w:val="000000" w:themeColor="text1"/>
          <w:sz w:val="32"/>
          <w:szCs w:val="32"/>
          <w:shd w:val="clear" w:color="auto" w:fill="FFFFFF"/>
        </w:rPr>
        <w:t>出</w:t>
      </w:r>
      <w:r>
        <w:rPr>
          <w:rFonts w:ascii="仿宋_GB2312" w:eastAsia="仿宋_GB2312" w:hAnsi="仿宋_GB2312" w:cs="仿宋_GB2312" w:hint="eastAsia"/>
          <w:color w:val="000000" w:themeColor="text1"/>
          <w:sz w:val="32"/>
          <w:szCs w:val="32"/>
          <w:shd w:val="clear" w:color="auto" w:fill="FFFFFF"/>
        </w:rPr>
        <w:t>如下建议：</w:t>
      </w:r>
    </w:p>
    <w:p w:rsidR="0080236A" w:rsidRDefault="0082067C">
      <w:pPr>
        <w:spacing w:line="560" w:lineRule="exact"/>
        <w:ind w:firstLineChars="200" w:firstLine="643"/>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b/>
          <w:bCs/>
          <w:color w:val="000000" w:themeColor="text1"/>
          <w:sz w:val="32"/>
          <w:szCs w:val="32"/>
          <w:shd w:val="clear" w:color="auto" w:fill="FFFFFF"/>
        </w:rPr>
        <w:t>（一）</w:t>
      </w:r>
      <w:r>
        <w:rPr>
          <w:rFonts w:ascii="楷体_GB2312" w:eastAsia="楷体_GB2312" w:hAnsi="楷体_GB2312" w:cs="楷体_GB2312" w:hint="eastAsia"/>
          <w:b/>
          <w:bCs/>
          <w:color w:val="000000" w:themeColor="text1"/>
          <w:sz w:val="32"/>
          <w:szCs w:val="32"/>
          <w:shd w:val="clear" w:color="auto" w:fill="FFFFFF"/>
        </w:rPr>
        <w:t>要想方设法壮大村集体经济。</w:t>
      </w:r>
      <w:r>
        <w:rPr>
          <w:rFonts w:ascii="仿宋_GB2312" w:eastAsia="仿宋_GB2312" w:hAnsi="仿宋_GB2312" w:cs="仿宋_GB2312" w:hint="eastAsia"/>
          <w:color w:val="000000" w:themeColor="text1"/>
          <w:sz w:val="32"/>
          <w:szCs w:val="32"/>
          <w:shd w:val="clear" w:color="auto" w:fill="FFFFFF"/>
        </w:rPr>
        <w:t>实施乡村振兴战略，要把发展壮大农村生产力放在首位，进一步壮大集体经济，进一步盘活农村集体的存量资产，利用自身优势，争创各类创建项目，争取各类补助资金。</w:t>
      </w:r>
    </w:p>
    <w:p w:rsidR="0080236A" w:rsidRDefault="0082067C">
      <w:pPr>
        <w:spacing w:line="560" w:lineRule="exact"/>
        <w:ind w:firstLineChars="200" w:firstLine="643"/>
        <w:rPr>
          <w:rFonts w:ascii="仿宋_GB2312" w:eastAsia="仿宋_GB2312" w:hAnsi="仿宋_GB2312" w:cs="仿宋_GB2312"/>
          <w:color w:val="000000" w:themeColor="text1"/>
          <w:sz w:val="32"/>
          <w:szCs w:val="32"/>
          <w:shd w:val="clear" w:color="auto" w:fill="FFFFFF"/>
        </w:rPr>
      </w:pPr>
      <w:r>
        <w:rPr>
          <w:rFonts w:ascii="楷体_GB2312" w:eastAsia="楷体_GB2312" w:hAnsi="楷体_GB2312" w:cs="楷体_GB2312" w:hint="eastAsia"/>
          <w:b/>
          <w:bCs/>
          <w:color w:val="000000" w:themeColor="text1"/>
          <w:sz w:val="32"/>
          <w:szCs w:val="32"/>
          <w:shd w:val="clear" w:color="auto" w:fill="FFFFFF"/>
        </w:rPr>
        <w:t>（二）要加大村级用地货币补助。</w:t>
      </w:r>
      <w:r>
        <w:rPr>
          <w:rFonts w:ascii="仿宋_GB2312" w:eastAsia="仿宋_GB2312" w:hAnsi="仿宋_GB2312" w:cs="仿宋_GB2312" w:hint="eastAsia"/>
          <w:color w:val="000000" w:themeColor="text1"/>
          <w:sz w:val="32"/>
          <w:szCs w:val="32"/>
          <w:shd w:val="clear" w:color="auto" w:fill="FFFFFF"/>
        </w:rPr>
        <w:t>市级相关部门对土地被征用后，要求村级发展留用</w:t>
      </w:r>
      <w:proofErr w:type="gramStart"/>
      <w:r>
        <w:rPr>
          <w:rFonts w:ascii="仿宋_GB2312" w:eastAsia="仿宋_GB2312" w:hAnsi="仿宋_GB2312" w:cs="仿宋_GB2312" w:hint="eastAsia"/>
          <w:color w:val="000000" w:themeColor="text1"/>
          <w:sz w:val="32"/>
          <w:szCs w:val="32"/>
          <w:shd w:val="clear" w:color="auto" w:fill="FFFFFF"/>
        </w:rPr>
        <w:t>地指标</w:t>
      </w:r>
      <w:proofErr w:type="gramEnd"/>
      <w:r>
        <w:rPr>
          <w:rFonts w:ascii="仿宋_GB2312" w:eastAsia="仿宋_GB2312" w:hAnsi="仿宋_GB2312" w:cs="仿宋_GB2312" w:hint="eastAsia"/>
          <w:color w:val="000000" w:themeColor="text1"/>
          <w:sz w:val="32"/>
          <w:szCs w:val="32"/>
          <w:shd w:val="clear" w:color="auto" w:fill="FFFFFF"/>
        </w:rPr>
        <w:t>落实，以货币安置等补助到村。还有对村级的建设留用地可复耕的要进行复耕，复耕指标以货币形式进行补偿，来增加村级集体经济发展。此外，建议农民集中居住区建设的集体建设用地的项目也要纳入参加土</w:t>
      </w:r>
      <w:proofErr w:type="gramStart"/>
      <w:r>
        <w:rPr>
          <w:rFonts w:ascii="仿宋_GB2312" w:eastAsia="仿宋_GB2312" w:hAnsi="仿宋_GB2312" w:cs="仿宋_GB2312" w:hint="eastAsia"/>
          <w:color w:val="000000" w:themeColor="text1"/>
          <w:sz w:val="32"/>
          <w:szCs w:val="32"/>
          <w:shd w:val="clear" w:color="auto" w:fill="FFFFFF"/>
        </w:rPr>
        <w:t>保范围</w:t>
      </w:r>
      <w:proofErr w:type="gramEnd"/>
      <w:r>
        <w:rPr>
          <w:rFonts w:ascii="仿宋_GB2312" w:eastAsia="仿宋_GB2312" w:hAnsi="仿宋_GB2312" w:cs="仿宋_GB2312" w:hint="eastAsia"/>
          <w:color w:val="000000" w:themeColor="text1"/>
          <w:sz w:val="32"/>
          <w:szCs w:val="32"/>
          <w:shd w:val="clear" w:color="auto" w:fill="FFFFFF"/>
        </w:rPr>
        <w:t>内，因为这个用地规划是村统一规划、统一实施、统一征用，是符合双</w:t>
      </w:r>
      <w:proofErr w:type="gramStart"/>
      <w:r>
        <w:rPr>
          <w:rFonts w:ascii="仿宋_GB2312" w:eastAsia="仿宋_GB2312" w:hAnsi="仿宋_GB2312" w:cs="仿宋_GB2312" w:hint="eastAsia"/>
          <w:color w:val="000000" w:themeColor="text1"/>
          <w:sz w:val="32"/>
          <w:szCs w:val="32"/>
          <w:shd w:val="clear" w:color="auto" w:fill="FFFFFF"/>
        </w:rPr>
        <w:t>规</w:t>
      </w:r>
      <w:proofErr w:type="gramEnd"/>
      <w:r>
        <w:rPr>
          <w:rFonts w:ascii="仿宋_GB2312" w:eastAsia="仿宋_GB2312" w:hAnsi="仿宋_GB2312" w:cs="仿宋_GB2312" w:hint="eastAsia"/>
          <w:color w:val="000000" w:themeColor="text1"/>
          <w:sz w:val="32"/>
          <w:szCs w:val="32"/>
          <w:shd w:val="clear" w:color="auto" w:fill="FFFFFF"/>
        </w:rPr>
        <w:t>合力布局的，而且每年报批的村是比较少的，农民建房必须符合两个规划才能建房，还要有指标的落实，所以强烈要求对被征农户落实土保。</w:t>
      </w:r>
    </w:p>
    <w:p w:rsidR="0080236A" w:rsidRDefault="0082067C">
      <w:pPr>
        <w:spacing w:line="560" w:lineRule="exact"/>
        <w:ind w:firstLineChars="200" w:firstLine="643"/>
        <w:rPr>
          <w:rFonts w:ascii="仿宋_GB2312" w:eastAsia="仿宋_GB2312" w:hAnsi="仿宋_GB2312" w:cs="仿宋_GB2312"/>
          <w:color w:val="000000" w:themeColor="text1"/>
          <w:sz w:val="32"/>
          <w:szCs w:val="32"/>
          <w:shd w:val="clear" w:color="auto" w:fill="FFFFFF"/>
        </w:rPr>
      </w:pPr>
      <w:r>
        <w:rPr>
          <w:rFonts w:ascii="楷体_GB2312" w:eastAsia="楷体_GB2312" w:hAnsi="楷体_GB2312" w:cs="楷体_GB2312" w:hint="eastAsia"/>
          <w:b/>
          <w:bCs/>
          <w:color w:val="000000" w:themeColor="text1"/>
          <w:sz w:val="32"/>
          <w:szCs w:val="32"/>
          <w:shd w:val="clear" w:color="auto" w:fill="FFFFFF"/>
        </w:rPr>
        <w:lastRenderedPageBreak/>
        <w:t>（三）要出台政策减少村级部分开支。</w:t>
      </w:r>
      <w:r>
        <w:rPr>
          <w:rFonts w:ascii="仿宋_GB2312" w:eastAsia="仿宋_GB2312" w:hAnsi="仿宋_GB2312" w:cs="仿宋_GB2312" w:hint="eastAsia"/>
          <w:color w:val="000000" w:themeColor="text1"/>
          <w:sz w:val="32"/>
          <w:szCs w:val="32"/>
          <w:shd w:val="clear" w:color="auto" w:fill="FFFFFF"/>
        </w:rPr>
        <w:t>村级费用开支较大，所有大小开支都需要开税务发票，</w:t>
      </w:r>
      <w:r w:rsidR="00E76AF5">
        <w:rPr>
          <w:rFonts w:ascii="仿宋_GB2312" w:eastAsia="仿宋_GB2312" w:hAnsi="仿宋_GB2312" w:cs="仿宋_GB2312" w:hint="eastAsia"/>
          <w:color w:val="000000" w:themeColor="text1"/>
          <w:sz w:val="32"/>
          <w:szCs w:val="32"/>
          <w:shd w:val="clear" w:color="auto" w:fill="FFFFFF"/>
        </w:rPr>
        <w:t>提高</w:t>
      </w:r>
      <w:r>
        <w:rPr>
          <w:rFonts w:ascii="仿宋_GB2312" w:eastAsia="仿宋_GB2312" w:hAnsi="仿宋_GB2312" w:cs="仿宋_GB2312" w:hint="eastAsia"/>
          <w:color w:val="000000" w:themeColor="text1"/>
          <w:sz w:val="32"/>
          <w:szCs w:val="32"/>
          <w:shd w:val="clear" w:color="auto" w:fill="FFFFFF"/>
        </w:rPr>
        <w:t>了成本。建议</w:t>
      </w:r>
      <w:proofErr w:type="gramStart"/>
      <w:r>
        <w:rPr>
          <w:rFonts w:ascii="仿宋_GB2312" w:eastAsia="仿宋_GB2312" w:hAnsi="仿宋_GB2312" w:cs="仿宋_GB2312" w:hint="eastAsia"/>
          <w:color w:val="000000" w:themeColor="text1"/>
          <w:sz w:val="32"/>
          <w:szCs w:val="32"/>
          <w:shd w:val="clear" w:color="auto" w:fill="FFFFFF"/>
        </w:rPr>
        <w:t>将税点增收</w:t>
      </w:r>
      <w:proofErr w:type="gramEnd"/>
      <w:r>
        <w:rPr>
          <w:rFonts w:ascii="仿宋_GB2312" w:eastAsia="仿宋_GB2312" w:hAnsi="仿宋_GB2312" w:cs="仿宋_GB2312" w:hint="eastAsia"/>
          <w:color w:val="000000" w:themeColor="text1"/>
          <w:sz w:val="32"/>
          <w:szCs w:val="32"/>
          <w:shd w:val="clear" w:color="auto" w:fill="FFFFFF"/>
        </w:rPr>
        <w:t>部分返还到村级，增加村级的集体收入。同时，应尽量减少一些刚性支出，如消防安全、</w:t>
      </w:r>
      <w:proofErr w:type="gramStart"/>
      <w:r>
        <w:rPr>
          <w:rFonts w:ascii="仿宋_GB2312" w:eastAsia="仿宋_GB2312" w:hAnsi="仿宋_GB2312" w:cs="仿宋_GB2312" w:hint="eastAsia"/>
          <w:color w:val="000000" w:themeColor="text1"/>
          <w:sz w:val="32"/>
          <w:szCs w:val="32"/>
          <w:shd w:val="clear" w:color="auto" w:fill="FFFFFF"/>
        </w:rPr>
        <w:t>污水零直排</w:t>
      </w:r>
      <w:proofErr w:type="gramEnd"/>
      <w:r>
        <w:rPr>
          <w:rFonts w:ascii="仿宋_GB2312" w:eastAsia="仿宋_GB2312" w:hAnsi="仿宋_GB2312" w:cs="仿宋_GB2312" w:hint="eastAsia"/>
          <w:color w:val="000000" w:themeColor="text1"/>
          <w:sz w:val="32"/>
          <w:szCs w:val="32"/>
          <w:shd w:val="clear" w:color="auto" w:fill="FFFFFF"/>
        </w:rPr>
        <w:t>等开支较大的，例如买消防车、设置站点、防灾减灾点的物质等，建议改为由上级分管部门层面采购，减少村级财务压力。</w:t>
      </w:r>
    </w:p>
    <w:p w:rsidR="0080236A" w:rsidRDefault="0082067C">
      <w:pPr>
        <w:spacing w:line="560" w:lineRule="exact"/>
        <w:ind w:firstLineChars="200" w:firstLine="643"/>
        <w:rPr>
          <w:rFonts w:ascii="仿宋_GB2312" w:eastAsia="仿宋_GB2312" w:hAnsi="仿宋_GB2312" w:cs="仿宋_GB2312"/>
          <w:color w:val="000000" w:themeColor="text1"/>
          <w:sz w:val="32"/>
          <w:szCs w:val="32"/>
          <w:shd w:val="clear" w:color="auto" w:fill="FFFFFF"/>
        </w:rPr>
      </w:pPr>
      <w:r>
        <w:rPr>
          <w:rFonts w:ascii="楷体_GB2312" w:eastAsia="楷体_GB2312" w:hAnsi="楷体_GB2312" w:cs="楷体_GB2312" w:hint="eastAsia"/>
          <w:b/>
          <w:bCs/>
          <w:color w:val="000000" w:themeColor="text1"/>
          <w:sz w:val="32"/>
          <w:szCs w:val="32"/>
          <w:shd w:val="clear" w:color="auto" w:fill="FFFFFF"/>
        </w:rPr>
        <w:t>（四）要鼓励全民共同参与村级公益事业。</w:t>
      </w:r>
      <w:r>
        <w:rPr>
          <w:rFonts w:ascii="仿宋_GB2312" w:eastAsia="仿宋_GB2312" w:hAnsi="仿宋_GB2312" w:cs="仿宋_GB2312" w:hint="eastAsia"/>
          <w:color w:val="000000" w:themeColor="text1"/>
          <w:sz w:val="32"/>
          <w:szCs w:val="32"/>
          <w:shd w:val="clear" w:color="auto" w:fill="FFFFFF"/>
        </w:rPr>
        <w:t>村级基础设施建设是一个实事工程，让全民参与，就会有一个集体感和归属感，潜移默化地影响到个人的道德素质。同时，建议上级部门多开展文化下乡活动，开展面向不同群体的道德教育活动，特别是针对新市民的教育，进一步提升市民的道德认知和素质。</w:t>
      </w:r>
    </w:p>
    <w:p w:rsidR="0080236A" w:rsidRDefault="0082067C">
      <w:pPr>
        <w:spacing w:line="560" w:lineRule="exact"/>
        <w:ind w:firstLineChars="200"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总之，要把促进农村集体经济的发展、增强农村发展后劲，推动“三农”工作健康发展放在农村工作的首位，统一思想认识，增强发展壮大村</w:t>
      </w:r>
      <w:r w:rsidR="00E76AF5">
        <w:rPr>
          <w:rFonts w:ascii="仿宋_GB2312" w:eastAsia="仿宋_GB2312" w:hAnsi="仿宋_GB2312" w:cs="仿宋_GB2312" w:hint="eastAsia"/>
          <w:color w:val="000000" w:themeColor="text1"/>
          <w:sz w:val="32"/>
          <w:szCs w:val="32"/>
          <w:shd w:val="clear" w:color="auto" w:fill="FFFFFF"/>
        </w:rPr>
        <w:t>级</w:t>
      </w:r>
      <w:r>
        <w:rPr>
          <w:rFonts w:ascii="仿宋_GB2312" w:eastAsia="仿宋_GB2312" w:hAnsi="仿宋_GB2312" w:cs="仿宋_GB2312" w:hint="eastAsia"/>
          <w:color w:val="000000" w:themeColor="text1"/>
          <w:sz w:val="32"/>
          <w:szCs w:val="32"/>
          <w:shd w:val="clear" w:color="auto" w:fill="FFFFFF"/>
        </w:rPr>
        <w:t>集体经济的紧迫感和自觉性。</w:t>
      </w:r>
    </w:p>
    <w:sectPr w:rsidR="0080236A" w:rsidSect="00A5636A">
      <w:footerReference w:type="default" r:id="rId8"/>
      <w:pgSz w:w="11906" w:h="16838"/>
      <w:pgMar w:top="2098" w:right="1531" w:bottom="1985" w:left="1531" w:header="1021" w:footer="1588"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067C" w:rsidRDefault="0082067C" w:rsidP="0007225E">
      <w:r>
        <w:separator/>
      </w:r>
    </w:p>
  </w:endnote>
  <w:endnote w:type="continuationSeparator" w:id="1">
    <w:p w:rsidR="0082067C" w:rsidRDefault="0082067C" w:rsidP="000722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477672"/>
      <w:docPartObj>
        <w:docPartGallery w:val="Page Numbers (Bottom of Page)"/>
        <w:docPartUnique/>
      </w:docPartObj>
    </w:sdtPr>
    <w:sdtContent>
      <w:p w:rsidR="0082067C" w:rsidRDefault="00D25B59">
        <w:pPr>
          <w:pStyle w:val="a3"/>
          <w:jc w:val="center"/>
        </w:pPr>
        <w:fldSimple w:instr=" PAGE   \* MERGEFORMAT ">
          <w:r w:rsidR="00A5636A" w:rsidRPr="00A5636A">
            <w:rPr>
              <w:noProof/>
              <w:lang w:val="zh-CN"/>
            </w:rPr>
            <w:t>1</w:t>
          </w:r>
        </w:fldSimple>
      </w:p>
    </w:sdtContent>
  </w:sdt>
  <w:p w:rsidR="0082067C" w:rsidRDefault="0082067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067C" w:rsidRDefault="0082067C" w:rsidP="0007225E">
      <w:r>
        <w:separator/>
      </w:r>
    </w:p>
  </w:footnote>
  <w:footnote w:type="continuationSeparator" w:id="1">
    <w:p w:rsidR="0082067C" w:rsidRDefault="0082067C" w:rsidP="000722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102A1"/>
    <w:multiLevelType w:val="singleLevel"/>
    <w:tmpl w:val="103102A1"/>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371B1"/>
    <w:rsid w:val="0007225E"/>
    <w:rsid w:val="000A7777"/>
    <w:rsid w:val="00106314"/>
    <w:rsid w:val="00110FCB"/>
    <w:rsid w:val="00177EE6"/>
    <w:rsid w:val="00181BE7"/>
    <w:rsid w:val="002371B1"/>
    <w:rsid w:val="0027545E"/>
    <w:rsid w:val="003E6214"/>
    <w:rsid w:val="004B3613"/>
    <w:rsid w:val="004D0E42"/>
    <w:rsid w:val="0051766A"/>
    <w:rsid w:val="00570C94"/>
    <w:rsid w:val="00750B6F"/>
    <w:rsid w:val="0076312C"/>
    <w:rsid w:val="007A50E2"/>
    <w:rsid w:val="007E6732"/>
    <w:rsid w:val="0080236A"/>
    <w:rsid w:val="008066E5"/>
    <w:rsid w:val="0082067C"/>
    <w:rsid w:val="00834940"/>
    <w:rsid w:val="008837A9"/>
    <w:rsid w:val="00915C84"/>
    <w:rsid w:val="009854CB"/>
    <w:rsid w:val="009C6FCC"/>
    <w:rsid w:val="009F68D6"/>
    <w:rsid w:val="00A5636A"/>
    <w:rsid w:val="00AC6A4B"/>
    <w:rsid w:val="00B508D6"/>
    <w:rsid w:val="00CE3CB8"/>
    <w:rsid w:val="00D25B59"/>
    <w:rsid w:val="00E446AA"/>
    <w:rsid w:val="00E62310"/>
    <w:rsid w:val="00E76AF5"/>
    <w:rsid w:val="00EE0F3D"/>
    <w:rsid w:val="00F87D39"/>
    <w:rsid w:val="203A10E8"/>
    <w:rsid w:val="3ADF23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36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80236A"/>
    <w:pPr>
      <w:tabs>
        <w:tab w:val="center" w:pos="4153"/>
        <w:tab w:val="right" w:pos="8306"/>
      </w:tabs>
      <w:snapToGrid w:val="0"/>
      <w:jc w:val="left"/>
    </w:pPr>
    <w:rPr>
      <w:sz w:val="18"/>
    </w:rPr>
  </w:style>
  <w:style w:type="paragraph" w:styleId="a4">
    <w:name w:val="header"/>
    <w:basedOn w:val="a"/>
    <w:uiPriority w:val="99"/>
    <w:semiHidden/>
    <w:unhideWhenUsed/>
    <w:rsid w:val="0080236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脚 Char"/>
    <w:basedOn w:val="a0"/>
    <w:link w:val="a3"/>
    <w:uiPriority w:val="99"/>
    <w:rsid w:val="0007225E"/>
    <w:rPr>
      <w:kern w:val="2"/>
      <w:sz w:val="18"/>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3</Pages>
  <Words>197</Words>
  <Characters>1125</Characters>
  <Application>Microsoft Office Word</Application>
  <DocSecurity>0</DocSecurity>
  <Lines>9</Lines>
  <Paragraphs>2</Paragraphs>
  <ScaleCrop>false</ScaleCrop>
  <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38</cp:revision>
  <cp:lastPrinted>2019-01-04T11:33:00Z</cp:lastPrinted>
  <dcterms:created xsi:type="dcterms:W3CDTF">2019-01-04T02:36:00Z</dcterms:created>
  <dcterms:modified xsi:type="dcterms:W3CDTF">2019-01-14T02:50:00Z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