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Cs w:val="32"/>
        </w:rPr>
      </w:pPr>
      <w:r>
        <w:rPr>
          <w:rFonts w:hint="eastAsia" w:ascii="方正小标宋简体" w:eastAsia="方正小标宋简体"/>
          <w:b/>
          <w:szCs w:val="32"/>
        </w:rPr>
        <w:t>关于</w:t>
      </w:r>
      <w:r>
        <w:rPr>
          <w:rFonts w:hint="eastAsia" w:ascii="方正小标宋简体" w:eastAsia="方正小标宋简体"/>
          <w:b/>
          <w:szCs w:val="32"/>
          <w:lang w:eastAsia="zh-CN"/>
        </w:rPr>
        <w:t>加大本地建筑企业扶持力度</w:t>
      </w:r>
      <w:r>
        <w:rPr>
          <w:rFonts w:hint="eastAsia" w:ascii="方正小标宋简体" w:eastAsia="方正小标宋简体"/>
          <w:b/>
          <w:szCs w:val="32"/>
        </w:rPr>
        <w:t>的建议案办理回复</w:t>
      </w:r>
    </w:p>
    <w:p>
      <w:pPr>
        <w:rPr>
          <w:rFonts w:hint="eastAsia" w:hAnsi="仿宋_GB2312" w:cs="仿宋_GB2312"/>
          <w:i w:val="0"/>
          <w:caps w:val="0"/>
          <w:color w:val="000000"/>
          <w:spacing w:val="0"/>
          <w:sz w:val="28"/>
          <w:szCs w:val="28"/>
          <w:shd w:val="clear" w:fill="FFFFFF"/>
          <w:lang w:val="en-US" w:eastAsia="zh-CN"/>
        </w:rPr>
      </w:pPr>
      <w:r>
        <w:rPr>
          <w:rFonts w:hint="eastAsia" w:hAnsi="仿宋_GB2312" w:cs="仿宋_GB2312"/>
          <w:i w:val="0"/>
          <w:caps w:val="0"/>
          <w:color w:val="000000"/>
          <w:spacing w:val="0"/>
          <w:sz w:val="28"/>
          <w:szCs w:val="28"/>
          <w:shd w:val="clear" w:fill="FFFFFF"/>
          <w:lang w:val="en-US" w:eastAsia="zh-CN"/>
        </w:rPr>
        <w:t>市住建局：</w:t>
      </w:r>
    </w:p>
    <w:p>
      <w:pPr>
        <w:ind w:firstLine="560" w:firstLineChars="200"/>
        <w:rPr>
          <w:rFonts w:hint="eastAsia" w:ascii="仿宋_GB2312" w:hAnsi="仿宋_GB2312" w:eastAsia="仿宋_GB2312" w:cs="仿宋_GB2312"/>
          <w:i w:val="0"/>
          <w:caps w:val="0"/>
          <w:color w:val="000000"/>
          <w:spacing w:val="0"/>
          <w:sz w:val="28"/>
          <w:szCs w:val="28"/>
          <w:shd w:val="clear" w:fill="FFFFFF"/>
        </w:rPr>
      </w:pPr>
      <w:r>
        <w:rPr>
          <w:rFonts w:hint="eastAsia" w:hAnsi="仿宋_GB2312" w:cs="仿宋_GB2312"/>
          <w:i w:val="0"/>
          <w:caps w:val="0"/>
          <w:color w:val="000000"/>
          <w:spacing w:val="0"/>
          <w:sz w:val="28"/>
          <w:szCs w:val="28"/>
          <w:shd w:val="clear" w:fill="FFFFFF"/>
          <w:lang w:val="en-US" w:eastAsia="zh-CN"/>
        </w:rPr>
        <w:t>胡培能</w:t>
      </w:r>
      <w:r>
        <w:rPr>
          <w:rFonts w:hint="eastAsia" w:ascii="仿宋_GB2312" w:hAnsi="仿宋_GB2312" w:eastAsia="仿宋_GB2312" w:cs="仿宋_GB2312"/>
          <w:i w:val="0"/>
          <w:caps w:val="0"/>
          <w:color w:val="000000"/>
          <w:spacing w:val="0"/>
          <w:sz w:val="28"/>
          <w:szCs w:val="28"/>
          <w:shd w:val="clear" w:fill="FFFFFF"/>
        </w:rPr>
        <w:t>代表《关于</w:t>
      </w:r>
      <w:r>
        <w:rPr>
          <w:rFonts w:hint="eastAsia" w:hAnsi="仿宋_GB2312" w:cs="仿宋_GB2312"/>
          <w:i w:val="0"/>
          <w:caps w:val="0"/>
          <w:color w:val="000000"/>
          <w:spacing w:val="0"/>
          <w:sz w:val="28"/>
          <w:szCs w:val="28"/>
          <w:shd w:val="clear" w:fill="FFFFFF"/>
          <w:lang w:eastAsia="zh-CN"/>
        </w:rPr>
        <w:t>加大本地建筑企业扶持力度</w:t>
      </w:r>
      <w:r>
        <w:rPr>
          <w:rFonts w:hint="eastAsia" w:ascii="仿宋_GB2312" w:hAnsi="仿宋_GB2312" w:eastAsia="仿宋_GB2312" w:cs="仿宋_GB2312"/>
          <w:i w:val="0"/>
          <w:caps w:val="0"/>
          <w:color w:val="000000"/>
          <w:spacing w:val="0"/>
          <w:sz w:val="28"/>
          <w:szCs w:val="28"/>
          <w:shd w:val="clear" w:fill="FFFFFF"/>
        </w:rPr>
        <w:t>的建议》的</w:t>
      </w:r>
      <w:r>
        <w:rPr>
          <w:rFonts w:hint="eastAsia" w:ascii="仿宋_GB2312" w:hAnsi="仿宋_GB2312" w:eastAsia="仿宋_GB2312" w:cs="仿宋_GB2312"/>
          <w:i w:val="0"/>
          <w:caps w:val="0"/>
          <w:color w:val="000000"/>
          <w:spacing w:val="0"/>
          <w:sz w:val="28"/>
          <w:szCs w:val="28"/>
          <w:shd w:val="clear" w:fill="FFFFFF"/>
          <w:lang w:eastAsia="zh-CN"/>
        </w:rPr>
        <w:t>提</w:t>
      </w:r>
      <w:r>
        <w:rPr>
          <w:rFonts w:hint="eastAsia" w:ascii="仿宋_GB2312" w:hAnsi="仿宋_GB2312" w:eastAsia="仿宋_GB2312" w:cs="仿宋_GB2312"/>
          <w:i w:val="0"/>
          <w:caps w:val="0"/>
          <w:color w:val="000000"/>
          <w:spacing w:val="0"/>
          <w:sz w:val="28"/>
          <w:szCs w:val="28"/>
          <w:shd w:val="clear" w:fill="FFFFFF"/>
        </w:rPr>
        <w:t>案已收悉，建议中提到“</w:t>
      </w:r>
      <w:r>
        <w:rPr>
          <w:rFonts w:hint="eastAsia" w:hAnsi="仿宋_GB2312" w:cs="仿宋_GB2312"/>
          <w:i w:val="0"/>
          <w:caps w:val="0"/>
          <w:color w:val="000000"/>
          <w:spacing w:val="0"/>
          <w:sz w:val="28"/>
          <w:szCs w:val="28"/>
          <w:shd w:val="clear" w:fill="FFFFFF"/>
          <w:lang w:eastAsia="zh-CN"/>
        </w:rPr>
        <w:t>支持出台本地建筑企业享受与工业企业同样的财税奖励政策。建筑企业作为国民经济的支柱产业，参照各级政府对工业企业的财税扶持政策，给予建筑业同样的支持。</w:t>
      </w:r>
      <w:r>
        <w:rPr>
          <w:rFonts w:hint="eastAsia" w:ascii="仿宋_GB2312" w:hAnsi="仿宋_GB2312" w:eastAsia="仿宋_GB2312" w:cs="仿宋_GB2312"/>
          <w:i w:val="0"/>
          <w:caps w:val="0"/>
          <w:color w:val="000000"/>
          <w:spacing w:val="0"/>
          <w:sz w:val="28"/>
          <w:szCs w:val="28"/>
          <w:shd w:val="clear" w:fill="FFFFFF"/>
        </w:rPr>
        <w:t>”现就我局的协办意见回复如下：</w:t>
      </w:r>
    </w:p>
    <w:p>
      <w:pPr>
        <w:ind w:firstLine="560" w:firstLineChars="200"/>
        <w:rPr>
          <w:rFonts w:hint="default" w:hAnsi="仿宋_GB2312" w:cs="仿宋_GB2312"/>
          <w:i w:val="0"/>
          <w:caps w:val="0"/>
          <w:color w:val="000000"/>
          <w:spacing w:val="0"/>
          <w:sz w:val="28"/>
          <w:szCs w:val="28"/>
          <w:shd w:val="clear" w:fill="FFFFFF"/>
          <w:lang w:val="en-US" w:eastAsia="zh-CN"/>
        </w:rPr>
      </w:pPr>
      <w:r>
        <w:rPr>
          <w:rFonts w:hint="eastAsia" w:hAnsi="仿宋_GB2312" w:cs="仿宋_GB2312"/>
          <w:i w:val="0"/>
          <w:caps w:val="0"/>
          <w:color w:val="000000"/>
          <w:spacing w:val="0"/>
          <w:kern w:val="32"/>
          <w:sz w:val="28"/>
          <w:szCs w:val="28"/>
          <w:shd w:val="clear" w:fill="FFFFFF"/>
          <w:lang w:val="en-US" w:eastAsia="zh-CN" w:bidi="ar-SA"/>
        </w:rPr>
        <w:t>税收优惠政策既有普惠性的政策又有国家鼓励发展或纾困解难的针对性政策,既有制度性安排又有阶段性优惠政策。现阶段建筑行业能适用的优惠政策也有很多。针对建筑企业特定的政策：以包清工方式或为甲供工程提供建筑服务的增值税一般纳税人可选择简易征收。与制造业一样可适用的优惠政策有：小微企业</w:t>
      </w:r>
      <w:bookmarkStart w:id="0" w:name="_GoBack"/>
      <w:bookmarkEnd w:id="0"/>
      <w:r>
        <w:rPr>
          <w:rFonts w:hint="eastAsia" w:hAnsi="仿宋_GB2312" w:cs="仿宋_GB2312"/>
          <w:i w:val="0"/>
          <w:caps w:val="0"/>
          <w:color w:val="000000"/>
          <w:spacing w:val="0"/>
          <w:kern w:val="32"/>
          <w:sz w:val="28"/>
          <w:szCs w:val="28"/>
          <w:shd w:val="clear" w:fill="FFFFFF"/>
          <w:lang w:val="en-US" w:eastAsia="zh-CN" w:bidi="ar-SA"/>
        </w:rPr>
        <w:t>的增值税期末留抵政策、“六税两费”减半普惠政策、企业所得税小型微利企业优惠政策，还有企业所得税高新技术减按15%优惠、技术开发费加计扣除政策等。</w:t>
      </w:r>
      <w:r>
        <w:rPr>
          <w:rFonts w:hint="default" w:hAnsi="仿宋_GB2312" w:cs="仿宋_GB2312"/>
          <w:i w:val="0"/>
          <w:caps w:val="0"/>
          <w:color w:val="000000"/>
          <w:spacing w:val="0"/>
          <w:sz w:val="28"/>
          <w:szCs w:val="28"/>
          <w:shd w:val="clear" w:fill="FFFFFF"/>
          <w:lang w:val="en-US" w:eastAsia="zh-CN"/>
        </w:rPr>
        <w:t>为将</w:t>
      </w:r>
      <w:r>
        <w:rPr>
          <w:rFonts w:hint="eastAsia" w:hAnsi="仿宋_GB2312" w:cs="仿宋_GB2312"/>
          <w:i w:val="0"/>
          <w:caps w:val="0"/>
          <w:color w:val="000000"/>
          <w:spacing w:val="0"/>
          <w:sz w:val="28"/>
          <w:szCs w:val="28"/>
          <w:shd w:val="clear" w:fill="FFFFFF"/>
          <w:lang w:val="en-US" w:eastAsia="zh-CN"/>
        </w:rPr>
        <w:t>优惠</w:t>
      </w:r>
      <w:r>
        <w:rPr>
          <w:rFonts w:hint="default" w:hAnsi="仿宋_GB2312" w:cs="仿宋_GB2312"/>
          <w:i w:val="0"/>
          <w:caps w:val="0"/>
          <w:color w:val="000000"/>
          <w:spacing w:val="0"/>
          <w:sz w:val="28"/>
          <w:szCs w:val="28"/>
          <w:shd w:val="clear" w:fill="FFFFFF"/>
          <w:lang w:val="en-US" w:eastAsia="zh-CN"/>
        </w:rPr>
        <w:t>政策落到实处，税务</w:t>
      </w:r>
      <w:r>
        <w:rPr>
          <w:rFonts w:hint="eastAsia" w:hAnsi="仿宋_GB2312" w:cs="仿宋_GB2312"/>
          <w:i w:val="0"/>
          <w:caps w:val="0"/>
          <w:color w:val="000000"/>
          <w:spacing w:val="0"/>
          <w:sz w:val="28"/>
          <w:szCs w:val="28"/>
          <w:shd w:val="clear" w:fill="FFFFFF"/>
          <w:lang w:val="en-US" w:eastAsia="zh-CN"/>
        </w:rPr>
        <w:t>部门</w:t>
      </w:r>
      <w:r>
        <w:rPr>
          <w:rFonts w:hint="default" w:hAnsi="仿宋_GB2312" w:cs="仿宋_GB2312"/>
          <w:i w:val="0"/>
          <w:caps w:val="0"/>
          <w:color w:val="000000"/>
          <w:spacing w:val="0"/>
          <w:sz w:val="28"/>
          <w:szCs w:val="28"/>
          <w:shd w:val="clear" w:fill="FFFFFF"/>
          <w:lang w:val="en-US" w:eastAsia="zh-CN"/>
        </w:rPr>
        <w:t>精准利用信息数据，准确定位目标企业，精细化辅导方式，强化跟踪服务，最大限度发挥政策效应。</w:t>
      </w:r>
    </w:p>
    <w:p>
      <w:pPr>
        <w:ind w:firstLine="560" w:firstLineChars="200"/>
        <w:rPr>
          <w:rFonts w:hint="eastAsia" w:hAnsi="仿宋_GB2312" w:cs="仿宋_GB2312"/>
          <w:i w:val="0"/>
          <w:caps w:val="0"/>
          <w:color w:val="000000"/>
          <w:spacing w:val="0"/>
          <w:sz w:val="28"/>
          <w:szCs w:val="28"/>
          <w:shd w:val="clear" w:fill="FFFFFF"/>
          <w:lang w:eastAsia="zh-CN"/>
        </w:rPr>
      </w:pPr>
      <w:r>
        <w:rPr>
          <w:rFonts w:hint="eastAsia" w:hAnsi="仿宋_GB2312" w:cs="仿宋_GB2312"/>
          <w:i w:val="0"/>
          <w:caps w:val="0"/>
          <w:color w:val="000000"/>
          <w:spacing w:val="0"/>
          <w:sz w:val="28"/>
          <w:szCs w:val="28"/>
          <w:shd w:val="clear" w:fill="FFFFFF"/>
          <w:lang w:val="en-US" w:eastAsia="zh-CN"/>
        </w:rPr>
        <w:t>胡培能</w:t>
      </w:r>
      <w:r>
        <w:rPr>
          <w:rFonts w:hint="eastAsia" w:ascii="仿宋_GB2312" w:hAnsi="仿宋_GB2312" w:eastAsia="仿宋_GB2312" w:cs="仿宋_GB2312"/>
          <w:i w:val="0"/>
          <w:caps w:val="0"/>
          <w:color w:val="000000"/>
          <w:spacing w:val="0"/>
          <w:sz w:val="28"/>
          <w:szCs w:val="28"/>
          <w:shd w:val="clear" w:fill="FFFFFF"/>
        </w:rPr>
        <w:t>代表</w:t>
      </w:r>
      <w:r>
        <w:rPr>
          <w:rFonts w:hint="eastAsia" w:hAnsi="仿宋_GB2312" w:cs="仿宋_GB2312"/>
          <w:i w:val="0"/>
          <w:caps w:val="0"/>
          <w:color w:val="000000"/>
          <w:spacing w:val="0"/>
          <w:sz w:val="28"/>
          <w:szCs w:val="28"/>
          <w:shd w:val="clear" w:fill="FFFFFF"/>
          <w:lang w:eastAsia="zh-CN"/>
        </w:rPr>
        <w:t>提到的各级政府的财政扶持政策提请政府财政及相关行业主管部门予以回复。</w:t>
      </w:r>
    </w:p>
    <w:p>
      <w:pPr>
        <w:ind w:firstLine="560" w:firstLineChars="200"/>
        <w:rPr>
          <w:rFonts w:hint="default" w:hAnsi="仿宋_GB2312" w:cs="仿宋_GB2312"/>
          <w:i w:val="0"/>
          <w:caps w:val="0"/>
          <w:color w:val="000000"/>
          <w:spacing w:val="0"/>
          <w:sz w:val="28"/>
          <w:szCs w:val="28"/>
          <w:shd w:val="clear" w:fill="FFFFFF"/>
          <w:lang w:val="en-US" w:eastAsia="zh-CN"/>
        </w:rPr>
      </w:pPr>
    </w:p>
    <w:p>
      <w:pPr>
        <w:numPr>
          <w:ilvl w:val="0"/>
          <w:numId w:val="0"/>
        </w:numPr>
        <w:ind w:firstLine="4760" w:firstLineChars="1700"/>
        <w:rPr>
          <w:rFonts w:hint="eastAsia" w:ascii="仿宋_GB2312" w:hAnsi="仿宋_GB2312" w:eastAsia="仿宋_GB2312" w:cs="仿宋_GB2312"/>
          <w:i w:val="0"/>
          <w:caps w:val="0"/>
          <w:color w:val="000000"/>
          <w:spacing w:val="0"/>
          <w:kern w:val="32"/>
          <w:sz w:val="28"/>
          <w:szCs w:val="28"/>
          <w:shd w:val="clear" w:fill="FFFFFF"/>
          <w:lang w:val="en-US" w:eastAsia="zh-CN" w:bidi="ar-SA"/>
        </w:rPr>
      </w:pPr>
      <w:r>
        <w:rPr>
          <w:rFonts w:hint="eastAsia" w:ascii="仿宋_GB2312" w:hAnsi="仿宋_GB2312" w:eastAsia="仿宋_GB2312" w:cs="仿宋_GB2312"/>
          <w:i w:val="0"/>
          <w:caps w:val="0"/>
          <w:color w:val="000000"/>
          <w:spacing w:val="0"/>
          <w:kern w:val="32"/>
          <w:sz w:val="28"/>
          <w:szCs w:val="28"/>
          <w:shd w:val="clear" w:fill="FFFFFF"/>
          <w:lang w:val="en-US" w:eastAsia="zh-CN" w:bidi="ar-SA"/>
        </w:rPr>
        <w:t>国家税务总局慈溪市税务局</w:t>
      </w:r>
    </w:p>
    <w:p>
      <w:pPr>
        <w:numPr>
          <w:ilvl w:val="0"/>
          <w:numId w:val="0"/>
        </w:numPr>
        <w:rPr>
          <w:rFonts w:hint="eastAsia" w:ascii="仿宋_GB2312" w:hAnsi="仿宋_GB2312" w:eastAsia="仿宋_GB2312" w:cs="仿宋_GB2312"/>
          <w:i w:val="0"/>
          <w:caps w:val="0"/>
          <w:color w:val="000000"/>
          <w:spacing w:val="0"/>
          <w:kern w:val="32"/>
          <w:sz w:val="28"/>
          <w:szCs w:val="28"/>
          <w:shd w:val="clear" w:fill="FFFFFF"/>
          <w:lang w:val="en-US" w:eastAsia="zh-CN" w:bidi="ar-SA"/>
        </w:rPr>
      </w:pPr>
      <w:r>
        <w:rPr>
          <w:rFonts w:hint="eastAsia" w:ascii="仿宋_GB2312" w:hAnsi="仿宋_GB2312" w:eastAsia="仿宋_GB2312" w:cs="仿宋_GB2312"/>
          <w:i w:val="0"/>
          <w:caps w:val="0"/>
          <w:color w:val="000000"/>
          <w:spacing w:val="0"/>
          <w:kern w:val="32"/>
          <w:sz w:val="28"/>
          <w:szCs w:val="28"/>
          <w:shd w:val="clear" w:fill="FFFFFF"/>
          <w:lang w:val="en-US" w:eastAsia="zh-CN" w:bidi="ar-SA"/>
        </w:rPr>
        <w:t xml:space="preserve">                            </w:t>
      </w:r>
      <w:r>
        <w:rPr>
          <w:rFonts w:hint="eastAsia" w:hAnsi="仿宋_GB2312" w:cs="仿宋_GB2312"/>
          <w:i w:val="0"/>
          <w:caps w:val="0"/>
          <w:color w:val="000000"/>
          <w:spacing w:val="0"/>
          <w:kern w:val="32"/>
          <w:sz w:val="28"/>
          <w:szCs w:val="28"/>
          <w:shd w:val="clear" w:fill="FFFFFF"/>
          <w:lang w:val="en-US" w:eastAsia="zh-CN" w:bidi="ar-SA"/>
        </w:rPr>
        <w:t xml:space="preserve">       </w:t>
      </w:r>
      <w:r>
        <w:rPr>
          <w:rFonts w:hint="eastAsia" w:ascii="仿宋_GB2312" w:hAnsi="仿宋_GB2312" w:eastAsia="仿宋_GB2312" w:cs="仿宋_GB2312"/>
          <w:i w:val="0"/>
          <w:caps w:val="0"/>
          <w:color w:val="000000"/>
          <w:spacing w:val="0"/>
          <w:kern w:val="32"/>
          <w:sz w:val="28"/>
          <w:szCs w:val="28"/>
          <w:shd w:val="clear" w:fill="FFFFFF"/>
          <w:lang w:val="en-US" w:eastAsia="zh-CN" w:bidi="ar-SA"/>
        </w:rPr>
        <w:t>202</w:t>
      </w:r>
      <w:r>
        <w:rPr>
          <w:rFonts w:hint="eastAsia" w:hAnsi="仿宋_GB2312" w:cs="仿宋_GB2312"/>
          <w:i w:val="0"/>
          <w:caps w:val="0"/>
          <w:color w:val="000000"/>
          <w:spacing w:val="0"/>
          <w:kern w:val="32"/>
          <w:sz w:val="28"/>
          <w:szCs w:val="28"/>
          <w:shd w:val="clear" w:fill="FFFFFF"/>
          <w:lang w:val="en-US" w:eastAsia="zh-CN" w:bidi="ar-SA"/>
        </w:rPr>
        <w:t>2</w:t>
      </w:r>
      <w:r>
        <w:rPr>
          <w:rFonts w:hint="eastAsia" w:ascii="仿宋_GB2312" w:hAnsi="仿宋_GB2312" w:eastAsia="仿宋_GB2312" w:cs="仿宋_GB2312"/>
          <w:i w:val="0"/>
          <w:caps w:val="0"/>
          <w:color w:val="000000"/>
          <w:spacing w:val="0"/>
          <w:kern w:val="32"/>
          <w:sz w:val="28"/>
          <w:szCs w:val="28"/>
          <w:shd w:val="clear" w:fill="FFFFFF"/>
          <w:lang w:val="en-US" w:eastAsia="zh-CN" w:bidi="ar-SA"/>
        </w:rPr>
        <w:t>年4月</w:t>
      </w:r>
      <w:r>
        <w:rPr>
          <w:rFonts w:hint="eastAsia" w:hAnsi="仿宋_GB2312" w:cs="仿宋_GB2312"/>
          <w:i w:val="0"/>
          <w:caps w:val="0"/>
          <w:color w:val="000000"/>
          <w:spacing w:val="0"/>
          <w:kern w:val="32"/>
          <w:sz w:val="28"/>
          <w:szCs w:val="28"/>
          <w:shd w:val="clear" w:fill="FFFFFF"/>
          <w:lang w:val="en-US" w:eastAsia="zh-CN" w:bidi="ar-SA"/>
        </w:rPr>
        <w:t>16</w:t>
      </w:r>
      <w:r>
        <w:rPr>
          <w:rFonts w:hint="eastAsia" w:ascii="仿宋_GB2312" w:hAnsi="仿宋_GB2312" w:eastAsia="仿宋_GB2312" w:cs="仿宋_GB2312"/>
          <w:i w:val="0"/>
          <w:caps w:val="0"/>
          <w:color w:val="000000"/>
          <w:spacing w:val="0"/>
          <w:kern w:val="32"/>
          <w:sz w:val="28"/>
          <w:szCs w:val="28"/>
          <w:shd w:val="clear" w:fill="FFFFFF"/>
          <w:lang w:val="en-US" w:eastAsia="zh-CN" w:bidi="ar-SA"/>
        </w:rPr>
        <w:t>日</w:t>
      </w:r>
    </w:p>
    <w:p>
      <w:pPr>
        <w:ind w:firstLine="640"/>
        <w:rPr>
          <w:rFonts w:hint="eastAsia" w:hAnsi="仿宋_GB2312" w:cs="仿宋_GB2312"/>
          <w:i w:val="0"/>
          <w:caps w:val="0"/>
          <w:color w:val="000000"/>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67C23"/>
    <w:rsid w:val="01567C23"/>
    <w:rsid w:val="309B31CF"/>
    <w:rsid w:val="3A8136F3"/>
    <w:rsid w:val="56CF1E59"/>
    <w:rsid w:val="7202096C"/>
    <w:rsid w:val="7A62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3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2023-04-23T01:33:00Z</dcterms:created>
  <dc:creator>黄利泽</dc:creator>
  <cp:lastModifiedBy>黄利泽</cp:lastModifiedBy>
  <dcterms:modified xsi:type="dcterms:W3CDTF">2023-04-25T00:50:18Z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